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38CD" w14:textId="2613151C" w:rsidR="00531B93" w:rsidRPr="00531B93" w:rsidRDefault="00531B93" w:rsidP="00531B93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1B93">
        <w:rPr>
          <w:rFonts w:ascii="Times New Roman" w:eastAsia="Times New Roman" w:hAnsi="Times New Roman" w:cs="Times New Roman"/>
          <w:bCs/>
          <w:color w:val="auto"/>
          <w:lang w:bidi="ar-SA"/>
        </w:rPr>
        <w:t>Утвержден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:</w:t>
      </w:r>
    </w:p>
    <w:p w14:paraId="1A80EBEF" w14:textId="77777777" w:rsidR="00531B93" w:rsidRDefault="00531B93" w:rsidP="00531B93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31B93">
        <w:rPr>
          <w:rFonts w:ascii="Times New Roman" w:eastAsia="Times New Roman" w:hAnsi="Times New Roman" w:cs="Times New Roman"/>
          <w:bCs/>
          <w:color w:val="auto"/>
          <w:lang w:bidi="ar-SA"/>
        </w:rPr>
        <w:t>Протоколом №1</w:t>
      </w:r>
    </w:p>
    <w:p w14:paraId="1AD5C11B" w14:textId="451D9243" w:rsidR="00531B93" w:rsidRPr="00531B93" w:rsidRDefault="00531B93" w:rsidP="00531B93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531B9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531B93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заседания членов Совета</w:t>
      </w:r>
    </w:p>
    <w:p w14:paraId="155DD7DE" w14:textId="08184CA0" w:rsidR="00531B93" w:rsidRPr="00531B93" w:rsidRDefault="00531B93" w:rsidP="00531B93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31B93">
        <w:rPr>
          <w:rFonts w:ascii="Times New Roman" w:eastAsia="Times New Roman" w:hAnsi="Times New Roman" w:cs="Times New Roman"/>
          <w:color w:val="auto"/>
          <w:lang w:bidi="ar-SA"/>
        </w:rPr>
        <w:t>Автономн</w:t>
      </w:r>
      <w:r>
        <w:rPr>
          <w:rFonts w:ascii="Times New Roman" w:eastAsia="Times New Roman" w:hAnsi="Times New Roman" w:cs="Times New Roman"/>
          <w:color w:val="auto"/>
          <w:lang w:bidi="ar-SA"/>
        </w:rPr>
        <w:t>ой</w:t>
      </w:r>
      <w:r w:rsidRPr="00531B93">
        <w:rPr>
          <w:rFonts w:ascii="Times New Roman" w:eastAsia="Times New Roman" w:hAnsi="Times New Roman" w:cs="Times New Roman"/>
          <w:color w:val="auto"/>
          <w:lang w:bidi="ar-SA"/>
        </w:rPr>
        <w:t xml:space="preserve"> некоммерческ</w:t>
      </w:r>
      <w:r>
        <w:rPr>
          <w:rFonts w:ascii="Times New Roman" w:eastAsia="Times New Roman" w:hAnsi="Times New Roman" w:cs="Times New Roman"/>
          <w:color w:val="auto"/>
          <w:lang w:bidi="ar-SA"/>
        </w:rPr>
        <w:t>ой</w:t>
      </w:r>
      <w:r w:rsidRPr="00531B93">
        <w:rPr>
          <w:rFonts w:ascii="Times New Roman" w:eastAsia="Times New Roman" w:hAnsi="Times New Roman" w:cs="Times New Roman"/>
          <w:color w:val="auto"/>
          <w:lang w:bidi="ar-SA"/>
        </w:rPr>
        <w:t xml:space="preserve"> организаци</w:t>
      </w:r>
      <w:r>
        <w:rPr>
          <w:rFonts w:ascii="Times New Roman" w:eastAsia="Times New Roman" w:hAnsi="Times New Roman" w:cs="Times New Roman"/>
          <w:color w:val="auto"/>
          <w:lang w:bidi="ar-SA"/>
        </w:rPr>
        <w:t>ей</w:t>
      </w:r>
    </w:p>
    <w:p w14:paraId="4C2F15D2" w14:textId="77777777" w:rsidR="00531B93" w:rsidRPr="00531B93" w:rsidRDefault="00531B93" w:rsidP="00531B93">
      <w:pPr>
        <w:widowControl/>
        <w:suppressAutoHyphens/>
        <w:jc w:val="righ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</w:pPr>
      <w:r w:rsidRPr="00531B93">
        <w:rPr>
          <w:rFonts w:ascii="Times New Roman" w:eastAsia="Times New Roman" w:hAnsi="Times New Roman" w:cs="Times New Roman"/>
          <w:color w:val="auto"/>
          <w:lang w:bidi="ar-SA"/>
        </w:rPr>
        <w:t xml:space="preserve"> «Центр «Мой бизнес» Курской области»</w:t>
      </w:r>
      <w:r w:rsidRPr="00531B93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 w:rsidRPr="00531B93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ar-SA" w:bidi="ar-SA"/>
        </w:rPr>
        <w:t xml:space="preserve"> </w:t>
      </w:r>
    </w:p>
    <w:p w14:paraId="4564FFA4" w14:textId="77777777" w:rsidR="00531B93" w:rsidRPr="00531B93" w:rsidRDefault="00531B93" w:rsidP="00531B93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531B93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от 11.11.2021г.</w:t>
      </w:r>
    </w:p>
    <w:p w14:paraId="6046890C" w14:textId="77777777" w:rsidR="00530D08" w:rsidRDefault="00530D08">
      <w:pPr>
        <w:pStyle w:val="34"/>
        <w:shd w:val="clear" w:color="auto" w:fill="auto"/>
        <w:spacing w:after="0" w:line="260" w:lineRule="exact"/>
        <w:jc w:val="left"/>
      </w:pPr>
    </w:p>
    <w:p w14:paraId="48E2E051" w14:textId="77777777" w:rsidR="00530D08" w:rsidRDefault="00530D08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A23FF49" w14:textId="77777777" w:rsidR="00530D08" w:rsidRDefault="00530D08">
      <w:pPr>
        <w:pStyle w:val="34"/>
        <w:shd w:val="clear" w:color="auto" w:fill="auto"/>
        <w:spacing w:after="3123" w:line="260" w:lineRule="exact"/>
        <w:ind w:left="4300"/>
        <w:jc w:val="left"/>
      </w:pPr>
    </w:p>
    <w:p w14:paraId="3F5C17FD" w14:textId="77777777" w:rsidR="00530D08" w:rsidRDefault="009A2BB2">
      <w:pPr>
        <w:pStyle w:val="34"/>
        <w:shd w:val="clear" w:color="auto" w:fill="auto"/>
        <w:spacing w:after="0"/>
        <w:ind w:left="20"/>
        <w:jc w:val="center"/>
        <w:rPr>
          <w:b/>
          <w:bCs/>
        </w:rPr>
      </w:pPr>
      <w:bookmarkStart w:id="0" w:name="_Hlk83827649"/>
      <w:r>
        <w:rPr>
          <w:b/>
          <w:bCs/>
        </w:rPr>
        <w:t>Порядок</w:t>
      </w:r>
    </w:p>
    <w:p w14:paraId="4B112D82" w14:textId="77777777" w:rsidR="00530D08" w:rsidRDefault="009A2BB2">
      <w:pPr>
        <w:pStyle w:val="34"/>
        <w:shd w:val="clear" w:color="auto" w:fill="auto"/>
        <w:spacing w:after="0"/>
        <w:ind w:left="20"/>
        <w:jc w:val="center"/>
        <w:rPr>
          <w:b/>
          <w:bCs/>
        </w:rPr>
      </w:pPr>
      <w:r>
        <w:rPr>
          <w:b/>
          <w:bCs/>
        </w:rPr>
        <w:t>предоставления поручительств</w:t>
      </w:r>
    </w:p>
    <w:p w14:paraId="5777BC8D" w14:textId="77777777" w:rsidR="00531B93" w:rsidRPr="00531B93" w:rsidRDefault="00531B93">
      <w:pPr>
        <w:pStyle w:val="34"/>
        <w:shd w:val="clear" w:color="auto" w:fill="auto"/>
        <w:spacing w:after="0"/>
        <w:ind w:left="20"/>
        <w:jc w:val="center"/>
        <w:rPr>
          <w:b/>
          <w:bCs/>
        </w:rPr>
      </w:pPr>
      <w:r w:rsidRPr="00531B93">
        <w:rPr>
          <w:b/>
          <w:bCs/>
          <w:color w:val="auto"/>
          <w:lang w:bidi="ar-SA"/>
        </w:rPr>
        <w:t>Автономной некоммерческой организацией</w:t>
      </w:r>
      <w:r w:rsidRPr="00531B93">
        <w:rPr>
          <w:b/>
          <w:bCs/>
        </w:rPr>
        <w:t xml:space="preserve"> </w:t>
      </w:r>
    </w:p>
    <w:p w14:paraId="6D0BC3F1" w14:textId="2941AC32" w:rsidR="00530D08" w:rsidRDefault="00BD3AD1">
      <w:pPr>
        <w:pStyle w:val="34"/>
        <w:shd w:val="clear" w:color="auto" w:fill="auto"/>
        <w:spacing w:after="0"/>
        <w:ind w:left="20"/>
        <w:jc w:val="center"/>
        <w:rPr>
          <w:b/>
          <w:bCs/>
        </w:rPr>
      </w:pPr>
      <w:r>
        <w:rPr>
          <w:b/>
          <w:bCs/>
        </w:rPr>
        <w:t xml:space="preserve">«Центр «Мой бизнес» Курской области» </w:t>
      </w:r>
      <w:r w:rsidR="009A2BB2">
        <w:rPr>
          <w:b/>
          <w:bCs/>
        </w:rPr>
        <w:t>в рамках</w:t>
      </w:r>
      <w:r w:rsidR="009A2BB2">
        <w:rPr>
          <w:b/>
          <w:bCs/>
        </w:rPr>
        <w:br/>
        <w:t>Механизма гарантийной поддержки без повторного андеррайтинга</w:t>
      </w:r>
    </w:p>
    <w:bookmarkEnd w:id="0"/>
    <w:p w14:paraId="7768EE15" w14:textId="77777777" w:rsidR="00530D08" w:rsidRDefault="00530D08">
      <w:pPr>
        <w:pStyle w:val="34"/>
        <w:shd w:val="clear" w:color="auto" w:fill="auto"/>
        <w:spacing w:after="0"/>
        <w:ind w:left="20"/>
        <w:jc w:val="center"/>
        <w:rPr>
          <w:b/>
          <w:bCs/>
        </w:rPr>
      </w:pPr>
    </w:p>
    <w:p w14:paraId="0F828D73" w14:textId="77777777" w:rsidR="00530D08" w:rsidRDefault="00530D08">
      <w:pPr>
        <w:pStyle w:val="34"/>
        <w:shd w:val="clear" w:color="auto" w:fill="auto"/>
        <w:spacing w:after="0"/>
        <w:ind w:left="20"/>
        <w:jc w:val="center"/>
        <w:rPr>
          <w:b/>
          <w:bCs/>
        </w:rPr>
      </w:pPr>
    </w:p>
    <w:p w14:paraId="1E7924F5" w14:textId="77777777" w:rsidR="00530D08" w:rsidRDefault="00530D08">
      <w:pPr>
        <w:pStyle w:val="34"/>
        <w:shd w:val="clear" w:color="auto" w:fill="auto"/>
        <w:spacing w:after="0"/>
        <w:ind w:left="20"/>
        <w:jc w:val="center"/>
        <w:rPr>
          <w:b/>
          <w:bCs/>
        </w:rPr>
      </w:pPr>
    </w:p>
    <w:p w14:paraId="288B9CFA" w14:textId="77777777" w:rsidR="00530D08" w:rsidRDefault="00530D08">
      <w:pPr>
        <w:pStyle w:val="34"/>
        <w:shd w:val="clear" w:color="auto" w:fill="auto"/>
        <w:spacing w:after="0"/>
        <w:ind w:left="20"/>
        <w:jc w:val="center"/>
        <w:rPr>
          <w:b/>
          <w:bCs/>
        </w:rPr>
      </w:pPr>
    </w:p>
    <w:p w14:paraId="0F11F1B9" w14:textId="77777777" w:rsidR="00530D08" w:rsidRDefault="00530D08">
      <w:pPr>
        <w:pStyle w:val="34"/>
        <w:shd w:val="clear" w:color="auto" w:fill="auto"/>
        <w:spacing w:after="0"/>
        <w:ind w:left="20"/>
        <w:jc w:val="center"/>
        <w:rPr>
          <w:b/>
          <w:bCs/>
        </w:rPr>
      </w:pPr>
    </w:p>
    <w:p w14:paraId="3E7303F3" w14:textId="77777777" w:rsidR="00530D08" w:rsidRDefault="00530D08">
      <w:pPr>
        <w:pStyle w:val="34"/>
        <w:shd w:val="clear" w:color="auto" w:fill="auto"/>
        <w:spacing w:after="0"/>
        <w:ind w:left="20"/>
        <w:jc w:val="center"/>
        <w:rPr>
          <w:b/>
          <w:bCs/>
        </w:rPr>
      </w:pPr>
    </w:p>
    <w:p w14:paraId="5D6B4E87" w14:textId="77777777" w:rsidR="00530D08" w:rsidRDefault="00530D08">
      <w:pPr>
        <w:pStyle w:val="34"/>
        <w:shd w:val="clear" w:color="auto" w:fill="auto"/>
        <w:spacing w:after="0"/>
        <w:ind w:left="20"/>
        <w:jc w:val="center"/>
        <w:rPr>
          <w:b/>
          <w:bCs/>
        </w:rPr>
      </w:pPr>
    </w:p>
    <w:p w14:paraId="78B0754B" w14:textId="77777777" w:rsidR="00530D08" w:rsidRDefault="00530D08">
      <w:pPr>
        <w:pStyle w:val="34"/>
        <w:shd w:val="clear" w:color="auto" w:fill="auto"/>
        <w:spacing w:after="0"/>
        <w:ind w:left="20"/>
        <w:jc w:val="center"/>
        <w:rPr>
          <w:b/>
          <w:bCs/>
        </w:rPr>
      </w:pPr>
    </w:p>
    <w:p w14:paraId="2490BFCD" w14:textId="77777777" w:rsidR="00530D08" w:rsidRDefault="00530D08">
      <w:pPr>
        <w:pStyle w:val="34"/>
        <w:shd w:val="clear" w:color="auto" w:fill="auto"/>
        <w:spacing w:after="0"/>
        <w:ind w:left="20"/>
        <w:jc w:val="center"/>
        <w:rPr>
          <w:b/>
          <w:bCs/>
        </w:rPr>
      </w:pPr>
    </w:p>
    <w:p w14:paraId="601AD132" w14:textId="77777777" w:rsidR="00530D08" w:rsidRDefault="00530D08">
      <w:pPr>
        <w:pStyle w:val="34"/>
        <w:shd w:val="clear" w:color="auto" w:fill="auto"/>
        <w:spacing w:after="0"/>
        <w:ind w:left="20"/>
        <w:jc w:val="center"/>
        <w:rPr>
          <w:b/>
          <w:bCs/>
        </w:rPr>
      </w:pPr>
    </w:p>
    <w:p w14:paraId="7FD84E11" w14:textId="77777777" w:rsidR="00530D08" w:rsidRDefault="00530D08">
      <w:pPr>
        <w:pStyle w:val="34"/>
        <w:shd w:val="clear" w:color="auto" w:fill="auto"/>
        <w:spacing w:after="0"/>
        <w:ind w:left="20"/>
        <w:jc w:val="center"/>
        <w:rPr>
          <w:b/>
          <w:bCs/>
        </w:rPr>
      </w:pPr>
    </w:p>
    <w:p w14:paraId="2837D963" w14:textId="77777777" w:rsidR="00530D08" w:rsidRDefault="00530D08">
      <w:pPr>
        <w:pStyle w:val="44"/>
        <w:shd w:val="clear" w:color="auto" w:fill="auto"/>
        <w:tabs>
          <w:tab w:val="left" w:pos="4105"/>
        </w:tabs>
        <w:ind w:left="3840"/>
      </w:pPr>
    </w:p>
    <w:p w14:paraId="6FE71AD4" w14:textId="77777777" w:rsidR="00BD3AD1" w:rsidRDefault="00BD3AD1">
      <w:pPr>
        <w:pStyle w:val="44"/>
        <w:shd w:val="clear" w:color="auto" w:fill="auto"/>
        <w:tabs>
          <w:tab w:val="left" w:pos="4105"/>
        </w:tabs>
        <w:ind w:left="3840"/>
        <w:rPr>
          <w:sz w:val="28"/>
          <w:szCs w:val="28"/>
        </w:rPr>
      </w:pPr>
    </w:p>
    <w:p w14:paraId="7D6D916B" w14:textId="77777777" w:rsidR="00BD3AD1" w:rsidRDefault="00BD3AD1">
      <w:pPr>
        <w:pStyle w:val="44"/>
        <w:shd w:val="clear" w:color="auto" w:fill="auto"/>
        <w:tabs>
          <w:tab w:val="left" w:pos="4105"/>
        </w:tabs>
        <w:ind w:left="3840"/>
        <w:rPr>
          <w:sz w:val="28"/>
          <w:szCs w:val="28"/>
        </w:rPr>
      </w:pPr>
    </w:p>
    <w:p w14:paraId="522B26E4" w14:textId="77777777" w:rsidR="00BD3AD1" w:rsidRDefault="00BD3AD1">
      <w:pPr>
        <w:pStyle w:val="44"/>
        <w:shd w:val="clear" w:color="auto" w:fill="auto"/>
        <w:tabs>
          <w:tab w:val="left" w:pos="4105"/>
        </w:tabs>
        <w:ind w:left="3840"/>
        <w:rPr>
          <w:sz w:val="28"/>
          <w:szCs w:val="28"/>
        </w:rPr>
      </w:pPr>
    </w:p>
    <w:p w14:paraId="322B947B" w14:textId="77777777" w:rsidR="00BD3AD1" w:rsidRDefault="00BD3AD1">
      <w:pPr>
        <w:pStyle w:val="44"/>
        <w:shd w:val="clear" w:color="auto" w:fill="auto"/>
        <w:tabs>
          <w:tab w:val="left" w:pos="4105"/>
        </w:tabs>
        <w:ind w:left="3840"/>
        <w:rPr>
          <w:sz w:val="28"/>
          <w:szCs w:val="28"/>
        </w:rPr>
      </w:pPr>
    </w:p>
    <w:p w14:paraId="12D22E96" w14:textId="77777777" w:rsidR="00BD3AD1" w:rsidRDefault="00BD3AD1">
      <w:pPr>
        <w:pStyle w:val="44"/>
        <w:shd w:val="clear" w:color="auto" w:fill="auto"/>
        <w:tabs>
          <w:tab w:val="left" w:pos="4105"/>
        </w:tabs>
        <w:ind w:left="3840"/>
        <w:rPr>
          <w:sz w:val="28"/>
          <w:szCs w:val="28"/>
        </w:rPr>
      </w:pPr>
    </w:p>
    <w:p w14:paraId="731104DE" w14:textId="77777777" w:rsidR="00BD3AD1" w:rsidRDefault="00BD3AD1">
      <w:pPr>
        <w:pStyle w:val="44"/>
        <w:shd w:val="clear" w:color="auto" w:fill="auto"/>
        <w:tabs>
          <w:tab w:val="left" w:pos="4105"/>
        </w:tabs>
        <w:ind w:left="3840"/>
        <w:rPr>
          <w:sz w:val="28"/>
          <w:szCs w:val="28"/>
        </w:rPr>
      </w:pPr>
    </w:p>
    <w:p w14:paraId="3D8C9322" w14:textId="77777777" w:rsidR="00BD3AD1" w:rsidRDefault="00BD3AD1">
      <w:pPr>
        <w:pStyle w:val="44"/>
        <w:shd w:val="clear" w:color="auto" w:fill="auto"/>
        <w:tabs>
          <w:tab w:val="left" w:pos="4105"/>
        </w:tabs>
        <w:ind w:left="3840"/>
        <w:rPr>
          <w:sz w:val="28"/>
          <w:szCs w:val="28"/>
        </w:rPr>
      </w:pPr>
    </w:p>
    <w:p w14:paraId="6182D475" w14:textId="77777777" w:rsidR="00BD3AD1" w:rsidRDefault="00BD3AD1">
      <w:pPr>
        <w:pStyle w:val="44"/>
        <w:shd w:val="clear" w:color="auto" w:fill="auto"/>
        <w:tabs>
          <w:tab w:val="left" w:pos="4105"/>
        </w:tabs>
        <w:ind w:left="3840"/>
        <w:rPr>
          <w:sz w:val="28"/>
          <w:szCs w:val="28"/>
        </w:rPr>
      </w:pPr>
    </w:p>
    <w:p w14:paraId="4B5BFF16" w14:textId="77777777" w:rsidR="00BD3AD1" w:rsidRDefault="00BD3AD1">
      <w:pPr>
        <w:pStyle w:val="44"/>
        <w:shd w:val="clear" w:color="auto" w:fill="auto"/>
        <w:tabs>
          <w:tab w:val="left" w:pos="4105"/>
        </w:tabs>
        <w:ind w:left="3840"/>
        <w:rPr>
          <w:sz w:val="28"/>
          <w:szCs w:val="28"/>
        </w:rPr>
      </w:pPr>
    </w:p>
    <w:p w14:paraId="019B8482" w14:textId="731D6FEE" w:rsidR="00530D08" w:rsidRDefault="009A2BB2">
      <w:pPr>
        <w:pStyle w:val="44"/>
        <w:shd w:val="clear" w:color="auto" w:fill="auto"/>
        <w:tabs>
          <w:tab w:val="left" w:pos="4105"/>
        </w:tabs>
        <w:ind w:left="3840"/>
        <w:rPr>
          <w:sz w:val="28"/>
          <w:szCs w:val="28"/>
        </w:rPr>
      </w:pPr>
      <w:r>
        <w:rPr>
          <w:sz w:val="28"/>
          <w:szCs w:val="28"/>
        </w:rPr>
        <w:t>Курск</w:t>
      </w:r>
      <w:r w:rsidR="00BD3AD1">
        <w:rPr>
          <w:sz w:val="28"/>
          <w:szCs w:val="28"/>
        </w:rPr>
        <w:t xml:space="preserve"> – 2021 г.</w:t>
      </w:r>
    </w:p>
    <w:p w14:paraId="5F1EC2B0" w14:textId="77777777" w:rsidR="00BD3AD1" w:rsidRDefault="00BD3AD1" w:rsidP="00BD3AD1">
      <w:pPr>
        <w:pStyle w:val="44"/>
        <w:shd w:val="clear" w:color="auto" w:fill="auto"/>
        <w:tabs>
          <w:tab w:val="left" w:pos="4105"/>
        </w:tabs>
        <w:rPr>
          <w:sz w:val="28"/>
          <w:szCs w:val="28"/>
        </w:rPr>
      </w:pPr>
    </w:p>
    <w:p w14:paraId="46372506" w14:textId="5A7F8C50" w:rsidR="00530D08" w:rsidRDefault="00530D08">
      <w:pPr>
        <w:pStyle w:val="44"/>
        <w:shd w:val="clear" w:color="auto" w:fill="auto"/>
        <w:tabs>
          <w:tab w:val="left" w:pos="4105"/>
        </w:tabs>
        <w:ind w:left="3840"/>
        <w:rPr>
          <w:sz w:val="28"/>
          <w:szCs w:val="28"/>
        </w:rPr>
      </w:pPr>
    </w:p>
    <w:p w14:paraId="6A36C1CF" w14:textId="51B61FDA" w:rsidR="00A47D9A" w:rsidRDefault="00A47D9A">
      <w:pPr>
        <w:pStyle w:val="44"/>
        <w:shd w:val="clear" w:color="auto" w:fill="auto"/>
        <w:tabs>
          <w:tab w:val="left" w:pos="4105"/>
        </w:tabs>
        <w:ind w:left="3840"/>
        <w:rPr>
          <w:sz w:val="28"/>
          <w:szCs w:val="28"/>
        </w:rPr>
      </w:pPr>
    </w:p>
    <w:p w14:paraId="52F0DF7C" w14:textId="77777777" w:rsidR="00A47D9A" w:rsidRDefault="00A47D9A">
      <w:pPr>
        <w:pStyle w:val="44"/>
        <w:shd w:val="clear" w:color="auto" w:fill="auto"/>
        <w:tabs>
          <w:tab w:val="left" w:pos="4105"/>
        </w:tabs>
        <w:ind w:left="3840"/>
        <w:rPr>
          <w:sz w:val="28"/>
          <w:szCs w:val="28"/>
        </w:rPr>
      </w:pPr>
    </w:p>
    <w:p w14:paraId="4C94410E" w14:textId="77777777" w:rsidR="00530D08" w:rsidRDefault="009A2BB2">
      <w:pPr>
        <w:pStyle w:val="44"/>
        <w:numPr>
          <w:ilvl w:val="0"/>
          <w:numId w:val="1"/>
        </w:numPr>
        <w:shd w:val="clear" w:color="auto" w:fill="auto"/>
        <w:tabs>
          <w:tab w:val="left" w:pos="4105"/>
        </w:tabs>
        <w:ind w:left="3840"/>
      </w:pPr>
      <w:r>
        <w:t>Общие положения</w:t>
      </w:r>
    </w:p>
    <w:p w14:paraId="6E908E46" w14:textId="581646E1" w:rsidR="00530D08" w:rsidRDefault="009A2BB2">
      <w:pPr>
        <w:pStyle w:val="26"/>
        <w:numPr>
          <w:ilvl w:val="0"/>
          <w:numId w:val="2"/>
        </w:numPr>
        <w:shd w:val="clear" w:color="auto" w:fill="auto"/>
        <w:tabs>
          <w:tab w:val="left" w:pos="1042"/>
        </w:tabs>
        <w:ind w:firstLine="600"/>
      </w:pPr>
      <w:r>
        <w:t xml:space="preserve">Настоящий Порядок предоставления поручительств принят в соответствии с Приказом Минэкономразвития России от 28.11.2016 №763 «Об утверждении требований к фондам содействия кредитованию (гарантийным фондам, фондам поручительств) и их деятельности», Правилами взаимодействия региональных гарантийный организаций с акционерным обществом «Федеральная корпорация по развитию малого и среднего предпринимательства» при внедрении механизма гарантийной поддержки без повторного андеррайтинга, утвержденного решением Правления АО «Корпорация «МСП» 30.12.2019 г. (протокол №1480/19) (далее - Правила) и определяет </w:t>
      </w:r>
      <w:r>
        <w:rPr>
          <w:rStyle w:val="27"/>
        </w:rPr>
        <w:t>особенности</w:t>
      </w:r>
      <w:r>
        <w:t xml:space="preserve"> предоставления поручительств </w:t>
      </w:r>
      <w:r w:rsidR="00531B93" w:rsidRPr="00531B93">
        <w:rPr>
          <w:color w:val="auto"/>
          <w:lang w:bidi="ar-SA"/>
        </w:rPr>
        <w:t>Автономн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некоммерческ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организаци</w:t>
      </w:r>
      <w:r w:rsidR="00531B93">
        <w:rPr>
          <w:color w:val="auto"/>
          <w:lang w:bidi="ar-SA"/>
        </w:rPr>
        <w:t>ей</w:t>
      </w:r>
      <w:r>
        <w:t xml:space="preserve"> </w:t>
      </w:r>
      <w:r w:rsidR="00BD3AD1">
        <w:t xml:space="preserve">«Центр «Мой бизнес» Курской области» </w:t>
      </w:r>
      <w:r>
        <w:t xml:space="preserve"> (далее – Гарантийный фонд или Фонд) по финансовым обязательствам субъектов малого и среднего предпринимательства и (или) организаций инфраструктуры поддержки субъектов малого и среднего предпринимательства в рамках Механизма.</w:t>
      </w:r>
    </w:p>
    <w:p w14:paraId="3AAF0B9E" w14:textId="06ED9C01" w:rsidR="00530D08" w:rsidRDefault="009A2BB2">
      <w:pPr>
        <w:pStyle w:val="26"/>
        <w:shd w:val="clear" w:color="auto" w:fill="auto"/>
        <w:spacing w:after="240"/>
        <w:ind w:firstLine="880"/>
      </w:pPr>
      <w:r>
        <w:t xml:space="preserve">Поручительства по кредитным и иным аналогичным договорам, договорам о предоставлении банковских гарантий в рамках Механизма предоставляются Фондом в соответствии с </w:t>
      </w:r>
      <w:bookmarkStart w:id="1" w:name="_Hlk54774644"/>
      <w:r>
        <w:t xml:space="preserve">Порядком (политикой) предоставления поручительств </w:t>
      </w:r>
      <w:r w:rsidR="00531B93" w:rsidRPr="00531B93">
        <w:rPr>
          <w:color w:val="auto"/>
          <w:lang w:bidi="ar-SA"/>
        </w:rPr>
        <w:t>Автономн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некоммерческ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организаци</w:t>
      </w:r>
      <w:r w:rsidR="00531B93">
        <w:rPr>
          <w:color w:val="auto"/>
          <w:lang w:bidi="ar-SA"/>
        </w:rPr>
        <w:t>ей</w:t>
      </w:r>
      <w:r>
        <w:t xml:space="preserve"> </w:t>
      </w:r>
      <w:r w:rsidR="00BD3AD1">
        <w:t xml:space="preserve">«Центр «Мой бизнес» Курской области» </w:t>
      </w:r>
      <w:r>
        <w:t xml:space="preserve"> при кредитовании субъектов малого и среднего предпринимательства</w:t>
      </w:r>
      <w:bookmarkEnd w:id="1"/>
      <w:r>
        <w:t xml:space="preserve">, Порядком (политикой) предоставления поручительств по договорам о предоставлении банковских гарантий </w:t>
      </w:r>
      <w:r w:rsidR="00531B93" w:rsidRPr="00531B93">
        <w:rPr>
          <w:color w:val="auto"/>
          <w:lang w:bidi="ar-SA"/>
        </w:rPr>
        <w:t>Автономн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некоммерческ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организаци</w:t>
      </w:r>
      <w:r w:rsidR="00531B93">
        <w:rPr>
          <w:color w:val="auto"/>
          <w:lang w:bidi="ar-SA"/>
        </w:rPr>
        <w:t>ей</w:t>
      </w:r>
      <w:r>
        <w:t xml:space="preserve"> </w:t>
      </w:r>
      <w:r w:rsidR="00BD3AD1">
        <w:t xml:space="preserve">«Центр «Мой бизнес» Курской области» </w:t>
      </w:r>
      <w:r>
        <w:t xml:space="preserve"> </w:t>
      </w:r>
      <w:r>
        <w:rPr>
          <w:rStyle w:val="27"/>
        </w:rPr>
        <w:t>с учетом особенностей,</w:t>
      </w:r>
      <w:r>
        <w:t xml:space="preserve"> предусмотренных настоящим Порядком.</w:t>
      </w:r>
    </w:p>
    <w:p w14:paraId="685D6D5C" w14:textId="77777777" w:rsidR="00530D08" w:rsidRDefault="009A2BB2">
      <w:pPr>
        <w:pStyle w:val="26"/>
        <w:numPr>
          <w:ilvl w:val="0"/>
          <w:numId w:val="2"/>
        </w:numPr>
        <w:shd w:val="clear" w:color="auto" w:fill="auto"/>
        <w:tabs>
          <w:tab w:val="left" w:pos="1047"/>
        </w:tabs>
        <w:ind w:firstLine="600"/>
      </w:pPr>
      <w:r>
        <w:t>Основные определения и сокращения в рамках настоящего Порядка:</w:t>
      </w:r>
    </w:p>
    <w:p w14:paraId="63394EC4" w14:textId="77777777" w:rsidR="00530D08" w:rsidRDefault="009A2BB2">
      <w:pPr>
        <w:pStyle w:val="26"/>
        <w:shd w:val="clear" w:color="auto" w:fill="auto"/>
        <w:ind w:firstLine="600"/>
      </w:pPr>
      <w:r>
        <w:rPr>
          <w:rStyle w:val="28"/>
        </w:rPr>
        <w:t xml:space="preserve">«Андеррайтинг» </w:t>
      </w:r>
      <w:r>
        <w:t>- процедура оценки финансового положения субъекта МСП в соответствии с методикой оценки рисков, утверждаемой Банком-партнером или Гарантийным фондом.</w:t>
      </w:r>
    </w:p>
    <w:p w14:paraId="288FA812" w14:textId="77777777" w:rsidR="00530D08" w:rsidRDefault="009A2BB2">
      <w:pPr>
        <w:pStyle w:val="26"/>
        <w:shd w:val="clear" w:color="auto" w:fill="auto"/>
        <w:ind w:firstLine="600"/>
      </w:pPr>
      <w:r>
        <w:rPr>
          <w:rStyle w:val="28"/>
        </w:rPr>
        <w:t xml:space="preserve">«Банк, Банк-партнер, Гарант» </w:t>
      </w:r>
      <w:r>
        <w:t>- кредитная организация, которая на основании выданной ей лицензии имеет право осуществлять банковские операции, заключившая с Гарантийным фондом соглашение о сотрудничестве по предоставлению банковских гарантий под поручительство Гарантийного фонда, а также получившая доступ к Механизму в порядке и на условиях, установленных нормативными документами АО «Корпорации «МСП» (далее Корпорация».</w:t>
      </w:r>
    </w:p>
    <w:p w14:paraId="2A2F7F7A" w14:textId="77777777" w:rsidR="00530D08" w:rsidRDefault="009A2BB2">
      <w:pPr>
        <w:pStyle w:val="26"/>
        <w:shd w:val="clear" w:color="auto" w:fill="auto"/>
        <w:ind w:firstLine="600"/>
      </w:pPr>
      <w:r>
        <w:rPr>
          <w:rStyle w:val="28"/>
        </w:rPr>
        <w:t xml:space="preserve">«Группа связанных компаний (Группа, ГСК)» </w:t>
      </w:r>
      <w:r>
        <w:t xml:space="preserve">- юридические лица, индивидуальные предприниматели, имеющие общие цели или общих участников/бенефициаров, и/или связанные между собой экономически, т.е. финансовые трудности одного участника Группы обуславливают или делают вероятным возникновение финансовых трудностей другого (других) участников Группы и/или юридически, </w:t>
      </w:r>
      <w:proofErr w:type="spellStart"/>
      <w:r>
        <w:t>т.е</w:t>
      </w:r>
      <w:proofErr w:type="spellEnd"/>
      <w:r>
        <w:t xml:space="preserve"> могут оказывать существенное взаимное влияние на хозяйственную деятельность и правоспособность Заемщика/Принципала с точки зрения надлежащего исполнения им принятых на себя обязательств.</w:t>
      </w:r>
    </w:p>
    <w:p w14:paraId="7B3A22FD" w14:textId="77777777" w:rsidR="00530D08" w:rsidRDefault="009A2BB2">
      <w:pPr>
        <w:pStyle w:val="26"/>
        <w:shd w:val="clear" w:color="auto" w:fill="auto"/>
        <w:ind w:firstLine="600"/>
      </w:pPr>
      <w:r>
        <w:rPr>
          <w:rStyle w:val="28"/>
        </w:rPr>
        <w:t xml:space="preserve">«Граничные значения рейтингов» - </w:t>
      </w:r>
      <w:r>
        <w:t>наихудшие значения Рейтингов, определенные в соответствии с внутренними нормативными документами Корпорации, для которых возможно предоставления поручительств в рамках Механизма.</w:t>
      </w:r>
    </w:p>
    <w:p w14:paraId="005D428B" w14:textId="77777777" w:rsidR="00530D08" w:rsidRDefault="009A2BB2">
      <w:pPr>
        <w:pStyle w:val="26"/>
        <w:shd w:val="clear" w:color="auto" w:fill="auto"/>
        <w:ind w:firstLine="600"/>
      </w:pPr>
      <w:r>
        <w:rPr>
          <w:rStyle w:val="28"/>
        </w:rPr>
        <w:t xml:space="preserve">«Заемщик» </w:t>
      </w:r>
      <w:r>
        <w:t>- субъект МСП, заключивший или намеревающийся заключить с Банком- партнером кредитный договор, иной аналогичный договор.</w:t>
      </w:r>
    </w:p>
    <w:p w14:paraId="14CE8113" w14:textId="77777777" w:rsidR="00530D08" w:rsidRDefault="009A2BB2">
      <w:pPr>
        <w:pStyle w:val="26"/>
        <w:shd w:val="clear" w:color="auto" w:fill="auto"/>
        <w:ind w:firstLine="600"/>
      </w:pPr>
      <w:r>
        <w:rPr>
          <w:rStyle w:val="28"/>
        </w:rPr>
        <w:t xml:space="preserve">«Заявка» </w:t>
      </w:r>
      <w:r>
        <w:t>- документ, оформляемый совместно с Банком-партнером Фонда и субъектом МСП с целью получения поручительства Фонда.</w:t>
      </w:r>
    </w:p>
    <w:p w14:paraId="513A80AE" w14:textId="77777777" w:rsidR="00530D08" w:rsidRDefault="009A2BB2">
      <w:pPr>
        <w:pStyle w:val="26"/>
        <w:shd w:val="clear" w:color="auto" w:fill="auto"/>
        <w:ind w:firstLine="600"/>
      </w:pPr>
      <w:r>
        <w:rPr>
          <w:rStyle w:val="28"/>
        </w:rPr>
        <w:t xml:space="preserve">«Корпорация МСП», «Корпорация» </w:t>
      </w:r>
      <w:r>
        <w:t xml:space="preserve">— акционерное общество «Федеральная корпорация по развитию малого и среднего предпринимательства», созданное и действующее в соответствии с Гражданским кодексом Российской Федерации, Федеральным законом от 26 декабря 1995 г. № 208-Ф3 «Об акционерных обществах», Федеральным законом от 24 июля 2007 г. № 209-Ф3 «О развитии малого и среднего предпринимательства в Российской Федерации» и Указом Президента Российской Федерации от 05.06.2015 г. № 287 «О мерах по </w:t>
      </w:r>
      <w:r>
        <w:lastRenderedPageBreak/>
        <w:t>дальнейшему развитию малого и среднего предпринимательства», заключившее соглашение о сотрудничестве с финансовой организацией.</w:t>
      </w:r>
    </w:p>
    <w:p w14:paraId="4C67860F" w14:textId="77777777" w:rsidR="00530D08" w:rsidRDefault="009A2BB2">
      <w:pPr>
        <w:pStyle w:val="26"/>
        <w:shd w:val="clear" w:color="auto" w:fill="auto"/>
        <w:tabs>
          <w:tab w:val="left" w:pos="6423"/>
        </w:tabs>
        <w:ind w:firstLine="620"/>
      </w:pPr>
      <w:r>
        <w:rPr>
          <w:rStyle w:val="28"/>
        </w:rPr>
        <w:t xml:space="preserve">«Клиентский сегмент» </w:t>
      </w:r>
      <w:r>
        <w:t>- действующие и потенциальные клиенты, характеристики которых соответствуют набору параметров, определенных Банком-партнером в целях предоставления кредитов, заключения договоров о предоставлении банковской гарантии.</w:t>
      </w:r>
    </w:p>
    <w:p w14:paraId="3A8EBA40" w14:textId="77777777" w:rsidR="00530D08" w:rsidRDefault="009A2BB2">
      <w:pPr>
        <w:pStyle w:val="26"/>
        <w:shd w:val="clear" w:color="auto" w:fill="auto"/>
        <w:ind w:firstLine="620"/>
      </w:pPr>
      <w:r>
        <w:t>«</w:t>
      </w:r>
      <w:r>
        <w:rPr>
          <w:rStyle w:val="28"/>
        </w:rPr>
        <w:t xml:space="preserve">Лимит по Механизму» - </w:t>
      </w:r>
      <w:r>
        <w:t>объем действующих поручительств, выданных в рамках Механизма при взаимодействии с Банком-партнером. Устанавливается Фондом самостоятельно в рамках лимита условных обязательств на каждый Банк-партнер, с которым Фонд взаимодействует в рамках Механизма.</w:t>
      </w:r>
    </w:p>
    <w:p w14:paraId="108C0A10" w14:textId="77777777" w:rsidR="00530D08" w:rsidRDefault="009A2BB2">
      <w:pPr>
        <w:pStyle w:val="26"/>
        <w:shd w:val="clear" w:color="auto" w:fill="auto"/>
        <w:ind w:firstLine="620"/>
      </w:pPr>
      <w:r>
        <w:t>«</w:t>
      </w:r>
      <w:r>
        <w:rPr>
          <w:rStyle w:val="28"/>
        </w:rPr>
        <w:t xml:space="preserve">Максимальный уровень дефолтности» - </w:t>
      </w:r>
      <w:r>
        <w:t>показатель уровня дефолтности по Поручительствам, выданным в рамках Механизма, определяемый в порядке, установленном внутренними нормативными документами Фонда.</w:t>
      </w:r>
    </w:p>
    <w:p w14:paraId="676AAEFF" w14:textId="77777777" w:rsidR="00530D08" w:rsidRDefault="009A2BB2">
      <w:pPr>
        <w:pStyle w:val="26"/>
        <w:shd w:val="clear" w:color="auto" w:fill="auto"/>
        <w:ind w:firstLine="620"/>
      </w:pPr>
      <w:r>
        <w:t>«</w:t>
      </w:r>
      <w:r>
        <w:rPr>
          <w:rStyle w:val="28"/>
        </w:rPr>
        <w:t xml:space="preserve">Механизм» </w:t>
      </w:r>
      <w:r>
        <w:t>- механизм предоставления гарантийной поддержки на основе оценки кредитного риска, проведенной Банком-партнером, инициирующим предоставление Поручительства Фонда, без дополнительного анализа кредитоспособности Заемщика/Принципала Фондом.</w:t>
      </w:r>
    </w:p>
    <w:p w14:paraId="02C86CC5" w14:textId="77777777" w:rsidR="00530D08" w:rsidRDefault="009A2BB2">
      <w:pPr>
        <w:pStyle w:val="26"/>
        <w:shd w:val="clear" w:color="auto" w:fill="auto"/>
        <w:ind w:firstLine="620"/>
      </w:pPr>
      <w:r>
        <w:t>«</w:t>
      </w:r>
      <w:r>
        <w:rPr>
          <w:rStyle w:val="28"/>
        </w:rPr>
        <w:t xml:space="preserve">Модель» </w:t>
      </w:r>
      <w:r>
        <w:t xml:space="preserve">- рейтинговая или </w:t>
      </w:r>
      <w:proofErr w:type="spellStart"/>
      <w:r>
        <w:t>скоринговая</w:t>
      </w:r>
      <w:proofErr w:type="spellEnd"/>
      <w:r>
        <w:t xml:space="preserve"> модель, используемая Банком-партнером в кредитном процессе.</w:t>
      </w:r>
    </w:p>
    <w:p w14:paraId="5E0165E8" w14:textId="77777777" w:rsidR="00530D08" w:rsidRDefault="009A2BB2">
      <w:pPr>
        <w:pStyle w:val="26"/>
        <w:shd w:val="clear" w:color="auto" w:fill="auto"/>
        <w:ind w:firstLine="620"/>
      </w:pPr>
      <w:r>
        <w:rPr>
          <w:rStyle w:val="28"/>
        </w:rPr>
        <w:t xml:space="preserve">«Принципал» </w:t>
      </w:r>
      <w:r>
        <w:t>- субъект малого и среднего предпринимательства, организация инфраструктуры поддержки (далее - субъект МСП), заключивший или намеревающийся заключить договор с Банком-партнером о предоставлении банковской гарантии.</w:t>
      </w:r>
    </w:p>
    <w:p w14:paraId="76AF52CB" w14:textId="77777777" w:rsidR="00530D08" w:rsidRDefault="009A2BB2">
      <w:pPr>
        <w:pStyle w:val="26"/>
        <w:shd w:val="clear" w:color="auto" w:fill="auto"/>
        <w:ind w:firstLine="620"/>
      </w:pPr>
      <w:r>
        <w:rPr>
          <w:rStyle w:val="28"/>
        </w:rPr>
        <w:t xml:space="preserve">«Поручительство» </w:t>
      </w:r>
      <w:r>
        <w:t>- договор поручительства, заключенный между Банком-партнером, субъектом МСП и Фондом, в силу которого Фонд принимает на себя обязанность отвечать перед Банком-партнером за надлежащее исполнение Заемщиком/Принципалом обязательств по кредитному или аналогичному договору или договору о предоставлении банковской гарантии.</w:t>
      </w:r>
    </w:p>
    <w:p w14:paraId="3F081A9A" w14:textId="77777777" w:rsidR="00530D08" w:rsidRDefault="009A2BB2">
      <w:pPr>
        <w:pStyle w:val="26"/>
        <w:shd w:val="clear" w:color="auto" w:fill="auto"/>
        <w:ind w:firstLine="620"/>
      </w:pPr>
      <w:r>
        <w:rPr>
          <w:rStyle w:val="28"/>
        </w:rPr>
        <w:t xml:space="preserve">«Перечень документов Заемщика» </w:t>
      </w:r>
      <w:r>
        <w:t>- единый комплект документов, запрашиваемый по Заявке в рамках Механизма.</w:t>
      </w:r>
    </w:p>
    <w:p w14:paraId="34F14C4E" w14:textId="77777777" w:rsidR="00530D08" w:rsidRDefault="009A2BB2">
      <w:pPr>
        <w:pStyle w:val="26"/>
        <w:shd w:val="clear" w:color="auto" w:fill="auto"/>
        <w:ind w:firstLine="620"/>
      </w:pPr>
      <w:r>
        <w:t>«</w:t>
      </w:r>
      <w:r>
        <w:rPr>
          <w:rStyle w:val="28"/>
        </w:rPr>
        <w:t xml:space="preserve">Рейтинг» </w:t>
      </w:r>
      <w:r>
        <w:t>- полученная Банком-партнером по итогам использования Модели оценка кредитоспособности Заемщика.</w:t>
      </w:r>
    </w:p>
    <w:p w14:paraId="28091551" w14:textId="77777777" w:rsidR="00530D08" w:rsidRDefault="009A2BB2">
      <w:pPr>
        <w:pStyle w:val="26"/>
        <w:shd w:val="clear" w:color="auto" w:fill="auto"/>
        <w:ind w:firstLine="620"/>
      </w:pPr>
      <w:r>
        <w:t>«</w:t>
      </w:r>
      <w:r>
        <w:rPr>
          <w:rStyle w:val="28"/>
        </w:rPr>
        <w:t xml:space="preserve">Фактический показатель дефолтности» - </w:t>
      </w:r>
      <w:r>
        <w:t>расчетный показатель фактического объема дефолтов по портфелю Поручительств в рамках Механизма, определяемый в порядке, установленном внутренними нормативными документами Фонда.</w:t>
      </w:r>
    </w:p>
    <w:p w14:paraId="7F839B1D" w14:textId="2CBE38C8" w:rsidR="00530D08" w:rsidRDefault="009A2BB2">
      <w:pPr>
        <w:pStyle w:val="26"/>
        <w:shd w:val="clear" w:color="auto" w:fill="auto"/>
        <w:ind w:firstLine="620"/>
      </w:pPr>
      <w:r>
        <w:t>«</w:t>
      </w:r>
      <w:r>
        <w:rPr>
          <w:rStyle w:val="28"/>
        </w:rPr>
        <w:t xml:space="preserve">Фонд» </w:t>
      </w:r>
      <w:r>
        <w:t xml:space="preserve">- </w:t>
      </w:r>
      <w:r w:rsidR="00531B93" w:rsidRPr="00531B93">
        <w:rPr>
          <w:color w:val="auto"/>
          <w:lang w:bidi="ar-SA"/>
        </w:rPr>
        <w:t>Автономн</w:t>
      </w:r>
      <w:r w:rsidR="00531B93">
        <w:rPr>
          <w:color w:val="auto"/>
          <w:lang w:bidi="ar-SA"/>
        </w:rPr>
        <w:t>ая</w:t>
      </w:r>
      <w:r w:rsidR="00531B93" w:rsidRPr="00531B93">
        <w:rPr>
          <w:color w:val="auto"/>
          <w:lang w:bidi="ar-SA"/>
        </w:rPr>
        <w:t xml:space="preserve"> некоммерческ</w:t>
      </w:r>
      <w:r w:rsidR="00531B93">
        <w:rPr>
          <w:color w:val="auto"/>
          <w:lang w:bidi="ar-SA"/>
        </w:rPr>
        <w:t>ая</w:t>
      </w:r>
      <w:r w:rsidR="00531B93" w:rsidRPr="00531B93">
        <w:rPr>
          <w:color w:val="auto"/>
          <w:lang w:bidi="ar-SA"/>
        </w:rPr>
        <w:t xml:space="preserve"> организаци</w:t>
      </w:r>
      <w:r w:rsidR="00531B93">
        <w:rPr>
          <w:color w:val="auto"/>
          <w:lang w:bidi="ar-SA"/>
        </w:rPr>
        <w:t>я</w:t>
      </w:r>
      <w:r w:rsidR="00531B93">
        <w:t xml:space="preserve"> </w:t>
      </w:r>
      <w:r>
        <w:t xml:space="preserve">«Центр </w:t>
      </w:r>
      <w:r w:rsidR="00531B93">
        <w:t>«Мой бизнес»</w:t>
      </w:r>
      <w:r>
        <w:t xml:space="preserve"> Курской области»</w:t>
      </w:r>
    </w:p>
    <w:p w14:paraId="76E2ADCE" w14:textId="77777777" w:rsidR="00530D08" w:rsidRDefault="009A2BB2">
      <w:pPr>
        <w:pStyle w:val="26"/>
        <w:shd w:val="clear" w:color="auto" w:fill="auto"/>
        <w:spacing w:after="747"/>
        <w:ind w:firstLine="620"/>
      </w:pPr>
      <w:r>
        <w:t>«</w:t>
      </w:r>
      <w:r>
        <w:rPr>
          <w:rStyle w:val="28"/>
        </w:rPr>
        <w:t xml:space="preserve">Целевая структура рейтингов» - </w:t>
      </w:r>
      <w:r>
        <w:t>условие по распределению портфеля поручительств, предоставленных в рамках Механизма, устанавливаемое Корпорацией/Фондом для Банка-партнера в целях не превышения Максимального уровня дефолтности.</w:t>
      </w:r>
    </w:p>
    <w:p w14:paraId="7132A4DB" w14:textId="77777777" w:rsidR="00530D08" w:rsidRDefault="009A2BB2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1805"/>
        </w:tabs>
        <w:spacing w:before="0" w:after="251" w:line="240" w:lineRule="exact"/>
        <w:ind w:left="1440"/>
      </w:pPr>
      <w:bookmarkStart w:id="2" w:name="bookmark0"/>
      <w:r>
        <w:t>Особенности предоставления поручительств в рамках Механизма</w:t>
      </w:r>
      <w:bookmarkEnd w:id="2"/>
    </w:p>
    <w:p w14:paraId="3EEB4A7D" w14:textId="77777777" w:rsidR="00530D08" w:rsidRDefault="009A2BB2">
      <w:pPr>
        <w:pStyle w:val="26"/>
        <w:numPr>
          <w:ilvl w:val="1"/>
          <w:numId w:val="3"/>
        </w:numPr>
        <w:shd w:val="clear" w:color="auto" w:fill="auto"/>
        <w:tabs>
          <w:tab w:val="left" w:pos="1133"/>
        </w:tabs>
        <w:ind w:firstLine="709"/>
      </w:pPr>
      <w:r>
        <w:t>В рамках Механизма Фонд предоставляет Поручительства на следующих условиях:</w:t>
      </w:r>
    </w:p>
    <w:p w14:paraId="63956AA9" w14:textId="77777777" w:rsidR="00530D08" w:rsidRDefault="009A2BB2">
      <w:pPr>
        <w:pStyle w:val="26"/>
        <w:numPr>
          <w:ilvl w:val="0"/>
          <w:numId w:val="4"/>
        </w:numPr>
        <w:shd w:val="clear" w:color="auto" w:fill="auto"/>
        <w:tabs>
          <w:tab w:val="left" w:pos="821"/>
        </w:tabs>
        <w:ind w:firstLine="709"/>
      </w:pPr>
      <w:r>
        <w:rPr>
          <w:rStyle w:val="27"/>
        </w:rPr>
        <w:t>Кредитором, Гарантом выступает кредитная организация,</w:t>
      </w:r>
      <w:r>
        <w:t xml:space="preserve"> которая на основании выданной ей лицензии имеет право осуществлять банковские операции, заключившая с Корпорацией и Фондом соглашения о сотрудничестве, а также получившая доступ к Механизму в порядке и на условиях, установленных нормативными документами Корпорации.</w:t>
      </w:r>
    </w:p>
    <w:p w14:paraId="7629B9A5" w14:textId="629BD455" w:rsidR="00530D08" w:rsidRDefault="009A2BB2">
      <w:pPr>
        <w:pStyle w:val="26"/>
        <w:shd w:val="clear" w:color="auto" w:fill="auto"/>
        <w:tabs>
          <w:tab w:val="left" w:pos="846"/>
        </w:tabs>
        <w:spacing w:line="240" w:lineRule="auto"/>
        <w:ind w:firstLine="709"/>
        <w:rPr>
          <w:highlight w:val="yellow"/>
        </w:rPr>
      </w:pPr>
      <w:r>
        <w:t xml:space="preserve">- срок рассмотрения Заявки и принятия решения составляет не более 3 (трех) рабочих дней со дня получения, при условии предоставления полного комплекта документов со стороны Банка-партнера. Перечень документов установлен Порядком (политикой) предоставления поручительств </w:t>
      </w:r>
      <w:r w:rsidR="00531B93" w:rsidRPr="00531B93">
        <w:rPr>
          <w:color w:val="auto"/>
          <w:lang w:bidi="ar-SA"/>
        </w:rPr>
        <w:t>Автономн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некоммерческ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организаци</w:t>
      </w:r>
      <w:r w:rsidR="00531B93">
        <w:rPr>
          <w:color w:val="auto"/>
          <w:lang w:bidi="ar-SA"/>
        </w:rPr>
        <w:t>ей</w:t>
      </w:r>
      <w:r>
        <w:t xml:space="preserve"> </w:t>
      </w:r>
      <w:r w:rsidR="00BD3AD1">
        <w:t xml:space="preserve">«Центр «Мой бизнес» Курской </w:t>
      </w:r>
      <w:proofErr w:type="gramStart"/>
      <w:r w:rsidR="00BD3AD1">
        <w:t xml:space="preserve">области» </w:t>
      </w:r>
      <w:r>
        <w:t xml:space="preserve"> при</w:t>
      </w:r>
      <w:proofErr w:type="gramEnd"/>
      <w:r>
        <w:t xml:space="preserve"> кредитовании субъектов малого и среднего </w:t>
      </w:r>
      <w:r>
        <w:lastRenderedPageBreak/>
        <w:t xml:space="preserve">предпринимательства, Порядком (политикой) предоставления поручительств по договорам банковской гарантии </w:t>
      </w:r>
      <w:r w:rsidR="00531B93" w:rsidRPr="00531B93">
        <w:rPr>
          <w:color w:val="auto"/>
          <w:lang w:bidi="ar-SA"/>
        </w:rPr>
        <w:t>Автономн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некоммерческ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организаци</w:t>
      </w:r>
      <w:r w:rsidR="00531B93">
        <w:rPr>
          <w:color w:val="auto"/>
          <w:lang w:bidi="ar-SA"/>
        </w:rPr>
        <w:t>ей</w:t>
      </w:r>
      <w:r>
        <w:t xml:space="preserve"> </w:t>
      </w:r>
      <w:r w:rsidR="00BD3AD1">
        <w:t xml:space="preserve">«Центр «Мой бизнес» Курской области» </w:t>
      </w:r>
      <w:r>
        <w:t xml:space="preserve">. </w:t>
      </w:r>
      <w:r>
        <w:rPr>
          <w:rStyle w:val="27"/>
        </w:rPr>
        <w:t xml:space="preserve">Форма Заявки на предоставление поручительства в рамках Механизма установлена настоящим Порядком (Приложения № 1 по поручительствам в обеспечение кредитных договоров и Приложение № 2 - </w:t>
      </w:r>
      <w:r>
        <w:rPr>
          <w:u w:val="single"/>
        </w:rPr>
        <w:t>по поручительствам в обеспечение договоров о предоставлении банковской гарантии</w:t>
      </w:r>
      <w:r>
        <w:rPr>
          <w:rStyle w:val="27"/>
        </w:rPr>
        <w:t>);</w:t>
      </w:r>
    </w:p>
    <w:p w14:paraId="39C3F07E" w14:textId="77777777" w:rsidR="00530D08" w:rsidRDefault="009A2BB2">
      <w:pPr>
        <w:pStyle w:val="26"/>
        <w:shd w:val="clear" w:color="auto" w:fill="auto"/>
        <w:tabs>
          <w:tab w:val="left" w:pos="850"/>
        </w:tabs>
        <w:spacing w:line="240" w:lineRule="auto"/>
        <w:ind w:firstLine="709"/>
      </w:pPr>
      <w:r>
        <w:t>- размер ставки вознаграждения за предоставление поручительства составляет 0,75 % годовых, за исключением Заемщиков основным видом деятельности которых является торговая деятельность.  Для Заемщиков основным видом деятельности которых является торговая деятельность установлена ставка вознаграждения в размере 1 % годовых;</w:t>
      </w:r>
    </w:p>
    <w:p w14:paraId="2CEDEDDD" w14:textId="77777777" w:rsidR="00530D08" w:rsidRDefault="009A2BB2">
      <w:pPr>
        <w:pStyle w:val="26"/>
        <w:shd w:val="clear" w:color="auto" w:fill="auto"/>
        <w:tabs>
          <w:tab w:val="left" w:pos="841"/>
        </w:tabs>
        <w:spacing w:line="240" w:lineRule="auto"/>
        <w:ind w:firstLine="709"/>
      </w:pPr>
      <w:r>
        <w:t xml:space="preserve"> - взаимодействие Фонда с Банками-партнерами осуществляется посредством автоматизированных систем электронного документооборота (АС «Сфера-Курьер» (</w:t>
      </w:r>
      <w:proofErr w:type="spellStart"/>
      <w:r>
        <w:t>Корус</w:t>
      </w:r>
      <w:proofErr w:type="spellEnd"/>
      <w:r>
        <w:t>)/</w:t>
      </w:r>
      <w:proofErr w:type="spellStart"/>
      <w:r>
        <w:t>РакШга.т</w:t>
      </w:r>
      <w:proofErr w:type="spellEnd"/>
      <w:r>
        <w:t xml:space="preserve"> и др.);</w:t>
      </w:r>
    </w:p>
    <w:p w14:paraId="3ECAF3D4" w14:textId="77777777" w:rsidR="00530D08" w:rsidRDefault="009A2BB2">
      <w:pPr>
        <w:pStyle w:val="26"/>
        <w:shd w:val="clear" w:color="auto" w:fill="auto"/>
        <w:tabs>
          <w:tab w:val="left" w:pos="846"/>
        </w:tabs>
        <w:spacing w:line="240" w:lineRule="auto"/>
        <w:ind w:firstLine="709"/>
      </w:pPr>
      <w:r>
        <w:t>- размер предоставляемого Фондом поручительства составляет от 5 млн. до 15 млн. рублей;</w:t>
      </w:r>
    </w:p>
    <w:p w14:paraId="083DE3C1" w14:textId="7A44B430" w:rsidR="00530D08" w:rsidRDefault="009A2BB2" w:rsidP="00531B93">
      <w:pPr>
        <w:pStyle w:val="26"/>
        <w:shd w:val="clear" w:color="auto" w:fill="auto"/>
        <w:tabs>
          <w:tab w:val="left" w:pos="850"/>
        </w:tabs>
        <w:spacing w:line="240" w:lineRule="auto"/>
        <w:ind w:firstLine="709"/>
      </w:pPr>
      <w:r>
        <w:t xml:space="preserve">- перечень документов для рассмотрения вопроса о предоставлении поручительства Фонда установлен Порядком (политикой) предоставления поручительств </w:t>
      </w:r>
      <w:r w:rsidR="00531B93" w:rsidRPr="00531B93">
        <w:rPr>
          <w:color w:val="auto"/>
          <w:lang w:bidi="ar-SA"/>
        </w:rPr>
        <w:t>Автономн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некоммерческ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организаци</w:t>
      </w:r>
      <w:r w:rsidR="00531B93">
        <w:rPr>
          <w:color w:val="auto"/>
          <w:lang w:bidi="ar-SA"/>
        </w:rPr>
        <w:t>ей</w:t>
      </w:r>
      <w:r>
        <w:t xml:space="preserve"> </w:t>
      </w:r>
      <w:r w:rsidR="00BD3AD1">
        <w:t xml:space="preserve">«Центр «Мой бизнес» Курской области» </w:t>
      </w:r>
      <w:r>
        <w:t xml:space="preserve"> при кредитовании субъектов малого и среднего предпринимательства, Порядком (политикой) предоставления поручительств по договорам банковской гарантии </w:t>
      </w:r>
      <w:r w:rsidR="00531B93" w:rsidRPr="00531B93">
        <w:rPr>
          <w:color w:val="auto"/>
          <w:lang w:bidi="ar-SA"/>
        </w:rPr>
        <w:t>Автономн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некоммерческ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организаци</w:t>
      </w:r>
      <w:r w:rsidR="00531B93">
        <w:rPr>
          <w:color w:val="auto"/>
          <w:lang w:bidi="ar-SA"/>
        </w:rPr>
        <w:t>ей</w:t>
      </w:r>
      <w:r>
        <w:t xml:space="preserve"> </w:t>
      </w:r>
      <w:r w:rsidR="00BD3AD1">
        <w:t xml:space="preserve">«Центр «Мой бизнес» Курской области» </w:t>
      </w:r>
      <w:r>
        <w:t xml:space="preserve"> Фонд не предоставляет с использованием Механизма Поручительства по продуктам, решение о выдаче которых принято территориальными подразделениями Банка-партнера в рамках лимитов самостоятельного принятия решений, т.е. без участия независимого риск-менеджмента Банка-партнера.</w:t>
      </w:r>
    </w:p>
    <w:p w14:paraId="495711F1" w14:textId="77777777" w:rsidR="00530D08" w:rsidRDefault="009A2BB2">
      <w:pPr>
        <w:pStyle w:val="26"/>
        <w:numPr>
          <w:ilvl w:val="1"/>
          <w:numId w:val="3"/>
        </w:numPr>
        <w:shd w:val="clear" w:color="auto" w:fill="auto"/>
        <w:tabs>
          <w:tab w:val="left" w:pos="1071"/>
        </w:tabs>
        <w:ind w:firstLine="709"/>
      </w:pPr>
      <w:r>
        <w:t>При поступлении Заявки Фонд проводит:</w:t>
      </w:r>
    </w:p>
    <w:p w14:paraId="2C58388C" w14:textId="77777777" w:rsidR="00530D08" w:rsidRDefault="009A2BB2">
      <w:pPr>
        <w:pStyle w:val="26"/>
        <w:shd w:val="clear" w:color="auto" w:fill="auto"/>
        <w:tabs>
          <w:tab w:val="left" w:pos="884"/>
        </w:tabs>
        <w:spacing w:line="240" w:lineRule="exact"/>
        <w:ind w:firstLine="709"/>
      </w:pPr>
      <w:r>
        <w:t>- оценку Перечня документов Заемщика на соответствие и комплектность;</w:t>
      </w:r>
    </w:p>
    <w:p w14:paraId="4F7E1F36" w14:textId="77777777" w:rsidR="00530D08" w:rsidRDefault="009A2BB2">
      <w:pPr>
        <w:pStyle w:val="26"/>
        <w:shd w:val="clear" w:color="auto" w:fill="auto"/>
        <w:tabs>
          <w:tab w:val="left" w:pos="850"/>
        </w:tabs>
        <w:ind w:firstLine="709"/>
      </w:pPr>
      <w:r>
        <w:t>- оценку соответствия параметров направленной в рамках Механизма Заявки условиям, установленным в решении Правления Корпорации о допуске Банка-партнера к Механизму;</w:t>
      </w:r>
    </w:p>
    <w:p w14:paraId="348037FB" w14:textId="77777777" w:rsidR="00530D08" w:rsidRDefault="009A2BB2">
      <w:pPr>
        <w:pStyle w:val="26"/>
        <w:shd w:val="clear" w:color="auto" w:fill="auto"/>
        <w:tabs>
          <w:tab w:val="left" w:pos="841"/>
        </w:tabs>
        <w:ind w:firstLine="709"/>
      </w:pPr>
      <w:r>
        <w:t xml:space="preserve">- проводит в отношении Заявки иные действия, предусмотренные внутренними нормативными документами Фонда, </w:t>
      </w:r>
      <w:r>
        <w:rPr>
          <w:rStyle w:val="27"/>
        </w:rPr>
        <w:t>за исключением оценки кредитоспособности Заемщика.</w:t>
      </w:r>
    </w:p>
    <w:p w14:paraId="35F05819" w14:textId="77777777" w:rsidR="00530D08" w:rsidRDefault="009A2BB2">
      <w:pPr>
        <w:pStyle w:val="26"/>
        <w:numPr>
          <w:ilvl w:val="1"/>
          <w:numId w:val="3"/>
        </w:numPr>
        <w:shd w:val="clear" w:color="auto" w:fill="auto"/>
        <w:tabs>
          <w:tab w:val="left" w:pos="1418"/>
        </w:tabs>
        <w:ind w:firstLine="709"/>
      </w:pPr>
      <w:r>
        <w:t>Заявки, не соответствующие какому-либо условию, установленному Корпорацией при допуске Банка-партнера к Механизму, рассматриваются Фондом с проведением оценки кредитоспособности Заемщика в соответствии с внутренними нормативными документами Фонда.</w:t>
      </w:r>
    </w:p>
    <w:p w14:paraId="60708E99" w14:textId="77777777" w:rsidR="00530D08" w:rsidRDefault="009A2BB2">
      <w:pPr>
        <w:pStyle w:val="26"/>
        <w:numPr>
          <w:ilvl w:val="1"/>
          <w:numId w:val="3"/>
        </w:numPr>
        <w:shd w:val="clear" w:color="auto" w:fill="auto"/>
        <w:tabs>
          <w:tab w:val="left" w:pos="1418"/>
        </w:tabs>
        <w:ind w:firstLine="709"/>
      </w:pPr>
      <w:r>
        <w:t>По результатам анализа Заявки Фонд принимает решение о предоставлении Поручительства или об отказе в предоставлении Поручительства с указанием причин такого отказа.</w:t>
      </w:r>
    </w:p>
    <w:p w14:paraId="591B636A" w14:textId="77777777" w:rsidR="00530D08" w:rsidRDefault="009A2BB2">
      <w:pPr>
        <w:pStyle w:val="26"/>
        <w:numPr>
          <w:ilvl w:val="1"/>
          <w:numId w:val="3"/>
        </w:numPr>
        <w:shd w:val="clear" w:color="auto" w:fill="auto"/>
        <w:tabs>
          <w:tab w:val="left" w:pos="1042"/>
        </w:tabs>
        <w:ind w:firstLine="709"/>
      </w:pPr>
      <w:r>
        <w:t xml:space="preserve">Фонд на ежеквартальной основе осуществляет мониторинг портфеля действующих Поручительств Фонда, сформированного с применением Механизма, в части соблюдения требований по Целевой структуре рейтингов соответствующего </w:t>
      </w:r>
      <w:proofErr w:type="spellStart"/>
      <w:r>
        <w:t>подсегмента</w:t>
      </w:r>
      <w:proofErr w:type="spellEnd"/>
      <w:r>
        <w:t>, если такое требование было установлено решением Корпорации о допуске Банка-партнера к Механизму (путем соотнесения на дату мониторинга сумм действующих Поручительств по определенным рейтингам или группам рейтингов к общему объему портфеля Поручительств).</w:t>
      </w:r>
    </w:p>
    <w:p w14:paraId="0AC1BF90" w14:textId="77777777" w:rsidR="00530D08" w:rsidRDefault="009A2BB2">
      <w:pPr>
        <w:pStyle w:val="26"/>
        <w:numPr>
          <w:ilvl w:val="1"/>
          <w:numId w:val="3"/>
        </w:numPr>
        <w:shd w:val="clear" w:color="auto" w:fill="auto"/>
        <w:tabs>
          <w:tab w:val="left" w:pos="1042"/>
        </w:tabs>
        <w:ind w:firstLine="709"/>
      </w:pPr>
      <w:r>
        <w:t>В случае выявления нарушения требований по Целевой структуре рейтингов Фонд уведомляет Банк-партнер и Корпорацию в срок не позднее 3 (трех) рабочих дней с момента выявления нарушения.</w:t>
      </w:r>
    </w:p>
    <w:p w14:paraId="45DEB9EC" w14:textId="77777777" w:rsidR="00530D08" w:rsidRDefault="009A2BB2">
      <w:pPr>
        <w:pStyle w:val="26"/>
        <w:numPr>
          <w:ilvl w:val="1"/>
          <w:numId w:val="3"/>
        </w:numPr>
        <w:shd w:val="clear" w:color="auto" w:fill="auto"/>
        <w:tabs>
          <w:tab w:val="left" w:pos="1042"/>
        </w:tabs>
        <w:ind w:firstLine="709"/>
      </w:pPr>
      <w:r>
        <w:t>В случае несоблюдения требований Целевой структуры рейтингов со стороны Банка-партнера более трех кварталов подряд Фонд вправе приостановить взаимодействие с данным Банком-партнером по Механизму, уведомив о принятом решении Банк-партнер и Корпорацию в срок не позднее 3 (трех) рабочих дней с момента принятия такого решения.</w:t>
      </w:r>
    </w:p>
    <w:p w14:paraId="0C8F7EEF" w14:textId="77777777" w:rsidR="00530D08" w:rsidRDefault="009A2BB2">
      <w:pPr>
        <w:pStyle w:val="26"/>
        <w:numPr>
          <w:ilvl w:val="1"/>
          <w:numId w:val="3"/>
        </w:numPr>
        <w:shd w:val="clear" w:color="auto" w:fill="auto"/>
        <w:tabs>
          <w:tab w:val="left" w:pos="1152"/>
        </w:tabs>
        <w:ind w:firstLine="709"/>
      </w:pPr>
      <w:r>
        <w:t>В целях проведения ежеквартального мониторинга качества портфеля Поручительств Фонда рассчитывает Фактический показатель дефолтности по выданным Поручительствам в рамках Механизма.</w:t>
      </w:r>
    </w:p>
    <w:p w14:paraId="78055563" w14:textId="77777777" w:rsidR="00530D08" w:rsidRDefault="009A2BB2">
      <w:pPr>
        <w:pStyle w:val="26"/>
        <w:numPr>
          <w:ilvl w:val="1"/>
          <w:numId w:val="3"/>
        </w:numPr>
        <w:shd w:val="clear" w:color="auto" w:fill="auto"/>
        <w:tabs>
          <w:tab w:val="left" w:pos="1162"/>
        </w:tabs>
        <w:ind w:firstLine="709"/>
      </w:pPr>
      <w:r>
        <w:lastRenderedPageBreak/>
        <w:t>В случае превышения Фактического показателя дефолтности над Максимальным уровнем дефолтности, Фонд уведомляет Корпорацию и Банк-партнер в срок не позднее 3 (трех) рабочих дней с момента выявления такого превышения в целях принятия совместной стратегии по взаимодействию, включая изменение параметров доступа Банка-партнера к Механизму (при необходимости).</w:t>
      </w:r>
    </w:p>
    <w:p w14:paraId="7FA9AA80" w14:textId="77777777" w:rsidR="00530D08" w:rsidRDefault="009A2BB2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3463"/>
        </w:tabs>
        <w:spacing w:before="0" w:after="0" w:line="274" w:lineRule="exact"/>
        <w:ind w:firstLine="709"/>
      </w:pPr>
      <w:bookmarkStart w:id="3" w:name="bookmark1"/>
      <w:r>
        <w:t>Заключительные положения</w:t>
      </w:r>
      <w:bookmarkEnd w:id="3"/>
    </w:p>
    <w:p w14:paraId="2AFEF44D" w14:textId="77777777" w:rsidR="00530D08" w:rsidRDefault="009A2BB2">
      <w:pPr>
        <w:pStyle w:val="26"/>
        <w:numPr>
          <w:ilvl w:val="1"/>
          <w:numId w:val="3"/>
        </w:numPr>
        <w:shd w:val="clear" w:color="auto" w:fill="auto"/>
        <w:tabs>
          <w:tab w:val="left" w:pos="1033"/>
        </w:tabs>
        <w:ind w:firstLine="709"/>
      </w:pPr>
      <w:r>
        <w:t>Настоящий Порядок может быть изменен и дополнен решением уполномоченного органа Фонда.</w:t>
      </w:r>
    </w:p>
    <w:p w14:paraId="11EEF4EF" w14:textId="77777777" w:rsidR="00530D08" w:rsidRDefault="009A2BB2">
      <w:pPr>
        <w:pStyle w:val="26"/>
        <w:numPr>
          <w:ilvl w:val="1"/>
          <w:numId w:val="3"/>
        </w:numPr>
        <w:shd w:val="clear" w:color="auto" w:fill="auto"/>
        <w:tabs>
          <w:tab w:val="left" w:pos="1033"/>
        </w:tabs>
        <w:ind w:firstLine="709"/>
        <w:sectPr w:rsidR="00530D08">
          <w:pgSz w:w="11900" w:h="16840"/>
          <w:pgMar w:top="870" w:right="821" w:bottom="1333" w:left="1373" w:header="0" w:footer="3" w:gutter="0"/>
          <w:cols w:space="720"/>
          <w:docGrid w:linePitch="360"/>
        </w:sectPr>
      </w:pPr>
      <w:r>
        <w:t>Фонд в любое время вправе отказаться от взаимодействия в рамках Механизма, в официальном порядке уведомив об этом Корпорацию и Банк-партнер.</w:t>
      </w:r>
    </w:p>
    <w:p w14:paraId="173728D4" w14:textId="77777777" w:rsidR="00530D08" w:rsidRDefault="00530D08">
      <w:pPr>
        <w:spacing w:before="10" w:after="10" w:line="240" w:lineRule="exact"/>
        <w:rPr>
          <w:sz w:val="19"/>
          <w:szCs w:val="19"/>
        </w:rPr>
      </w:pPr>
    </w:p>
    <w:p w14:paraId="3A2602BD" w14:textId="77777777" w:rsidR="00530D08" w:rsidRDefault="00530D08">
      <w:pPr>
        <w:rPr>
          <w:sz w:val="2"/>
          <w:szCs w:val="2"/>
        </w:rPr>
        <w:sectPr w:rsidR="00530D08">
          <w:pgSz w:w="11900" w:h="16840"/>
          <w:pgMar w:top="728" w:right="0" w:bottom="1433" w:left="0" w:header="0" w:footer="3" w:gutter="0"/>
          <w:cols w:space="720"/>
          <w:docGrid w:linePitch="360"/>
        </w:sectPr>
      </w:pPr>
    </w:p>
    <w:p w14:paraId="5F43EF90" w14:textId="76263FDB" w:rsidR="00530D08" w:rsidRDefault="009A2BB2">
      <w:pPr>
        <w:pStyle w:val="54"/>
        <w:shd w:val="clear" w:color="auto" w:fill="auto"/>
        <w:spacing w:after="409"/>
        <w:ind w:left="6400"/>
      </w:pPr>
      <w:r>
        <w:t xml:space="preserve">Приложение 1 к </w:t>
      </w:r>
      <w:bookmarkStart w:id="4" w:name="_Hlk54777932"/>
      <w:r>
        <w:t xml:space="preserve">Порядку предоставления поручительств </w:t>
      </w:r>
      <w:bookmarkStart w:id="5" w:name="_Hlk54777302"/>
      <w:r w:rsidR="00531B93" w:rsidRPr="00531B93">
        <w:rPr>
          <w:color w:val="auto"/>
          <w:lang w:bidi="ar-SA"/>
        </w:rPr>
        <w:t>Автономн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некоммерческ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организаци</w:t>
      </w:r>
      <w:r w:rsidR="00531B93">
        <w:rPr>
          <w:color w:val="auto"/>
          <w:lang w:bidi="ar-SA"/>
        </w:rPr>
        <w:t>ей</w:t>
      </w:r>
      <w:r>
        <w:t xml:space="preserve"> </w:t>
      </w:r>
      <w:r w:rsidR="00BD3AD1">
        <w:t xml:space="preserve">«Центр «Мой бизнес» Курской </w:t>
      </w:r>
      <w:proofErr w:type="gramStart"/>
      <w:r w:rsidR="00BD3AD1">
        <w:t xml:space="preserve">области» </w:t>
      </w:r>
      <w:r>
        <w:t xml:space="preserve"> </w:t>
      </w:r>
      <w:bookmarkEnd w:id="5"/>
      <w:r>
        <w:t>в</w:t>
      </w:r>
      <w:proofErr w:type="gramEnd"/>
      <w:r>
        <w:t xml:space="preserve"> рамках Механизма гарантийной поддержки без повторного андеррайтинга</w:t>
      </w:r>
      <w:bookmarkEnd w:id="4"/>
    </w:p>
    <w:p w14:paraId="4C4A5E86" w14:textId="77777777" w:rsidR="00530D08" w:rsidRDefault="009A2BB2">
      <w:pPr>
        <w:pStyle w:val="36"/>
        <w:keepNext/>
        <w:keepLines/>
        <w:shd w:val="clear" w:color="auto" w:fill="auto"/>
        <w:spacing w:before="0" w:after="43" w:line="240" w:lineRule="exact"/>
        <w:jc w:val="center"/>
      </w:pPr>
      <w:bookmarkStart w:id="6" w:name="bookmark2"/>
      <w:r>
        <w:t>З А Я В К А</w:t>
      </w:r>
      <w:bookmarkEnd w:id="6"/>
    </w:p>
    <w:p w14:paraId="4926A4A2" w14:textId="48375BD5" w:rsidR="00530D08" w:rsidRDefault="009A2BB2" w:rsidP="00A47D9A">
      <w:pPr>
        <w:pStyle w:val="44"/>
        <w:shd w:val="clear" w:color="auto" w:fill="auto"/>
        <w:spacing w:after="43" w:line="240" w:lineRule="exact"/>
        <w:jc w:val="center"/>
      </w:pPr>
      <w:r>
        <w:t xml:space="preserve">на получение поручительства </w:t>
      </w:r>
      <w:r w:rsidR="00531B93" w:rsidRPr="00531B93">
        <w:rPr>
          <w:color w:val="auto"/>
          <w:lang w:bidi="ar-SA"/>
        </w:rPr>
        <w:t>Автономн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некоммерческ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организаци</w:t>
      </w:r>
      <w:r w:rsidR="00531B93">
        <w:rPr>
          <w:color w:val="auto"/>
          <w:lang w:bidi="ar-SA"/>
        </w:rPr>
        <w:t>ей</w:t>
      </w:r>
      <w:r>
        <w:t xml:space="preserve"> </w:t>
      </w:r>
      <w:r w:rsidR="00BD3AD1">
        <w:t xml:space="preserve">«Центр «Мой бизнес» Курской </w:t>
      </w:r>
      <w:proofErr w:type="gramStart"/>
      <w:r w:rsidR="00BD3AD1">
        <w:t xml:space="preserve">области» </w:t>
      </w:r>
      <w:r>
        <w:t xml:space="preserve"> (</w:t>
      </w:r>
      <w:proofErr w:type="gramEnd"/>
      <w:r>
        <w:t>далее -</w:t>
      </w:r>
      <w:bookmarkStart w:id="7" w:name="bookmark3"/>
      <w:r w:rsidR="00A47D9A">
        <w:t xml:space="preserve"> </w:t>
      </w:r>
      <w:r>
        <w:t>Фонд)</w:t>
      </w:r>
      <w:bookmarkEnd w:id="7"/>
      <w:r>
        <w:t xml:space="preserve"> </w:t>
      </w:r>
      <w:bookmarkStart w:id="8" w:name="bookmark4"/>
      <w:r>
        <w:t>по кредитному договору.</w:t>
      </w:r>
      <w:bookmarkEnd w:id="8"/>
    </w:p>
    <w:p w14:paraId="6A86C8D8" w14:textId="77777777" w:rsidR="00530D08" w:rsidRDefault="00530D08">
      <w:pPr>
        <w:pStyle w:val="36"/>
        <w:keepNext/>
        <w:keepLines/>
        <w:shd w:val="clear" w:color="auto" w:fill="auto"/>
        <w:spacing w:before="0" w:after="0" w:line="240" w:lineRule="exact"/>
        <w:jc w:val="center"/>
      </w:pPr>
    </w:p>
    <w:p w14:paraId="4FD3F92F" w14:textId="77777777" w:rsidR="00530D08" w:rsidRDefault="009A2BB2">
      <w:pPr>
        <w:pStyle w:val="26"/>
        <w:shd w:val="clear" w:color="auto" w:fill="auto"/>
        <w:tabs>
          <w:tab w:val="left" w:pos="6293"/>
          <w:tab w:val="left" w:leader="underscore" w:pos="6739"/>
          <w:tab w:val="left" w:leader="underscore" w:pos="7858"/>
          <w:tab w:val="left" w:leader="underscore" w:pos="8400"/>
        </w:tabs>
        <w:spacing w:after="372" w:line="240" w:lineRule="exact"/>
      </w:pPr>
      <w:r>
        <w:t>г. Курск</w:t>
      </w:r>
      <w:r>
        <w:tab/>
        <w:t>"</w:t>
      </w:r>
      <w:r>
        <w:tab/>
        <w:t>"</w:t>
      </w:r>
      <w:r>
        <w:tab/>
        <w:t>20</w:t>
      </w:r>
      <w:r>
        <w:tab/>
        <w:t>г.</w:t>
      </w:r>
    </w:p>
    <w:p w14:paraId="120B5D70" w14:textId="77777777" w:rsidR="00530D08" w:rsidRDefault="009A2BB2">
      <w:pPr>
        <w:pStyle w:val="afb"/>
        <w:framePr w:w="9038" w:wrap="notBeside" w:vAnchor="text" w:hAnchor="text" w:xAlign="center" w:y="1"/>
        <w:shd w:val="clear" w:color="auto" w:fill="auto"/>
        <w:ind w:firstLine="0"/>
      </w:pPr>
      <w:r>
        <w:t>Просим Вас рассмотреть заявку на получение поручительства Фонда в соответствии со следующими параметрами: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978"/>
        <w:gridCol w:w="3365"/>
      </w:tblGrid>
      <w:tr w:rsidR="00530D08" w14:paraId="3D8586B3" w14:textId="77777777">
        <w:trPr>
          <w:trHeight w:hRule="exact" w:val="3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590C519A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9"/>
              </w:rPr>
              <w:t>1.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8A35876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9"/>
              </w:rPr>
              <w:t>Основные параметры поручительства и обеспечиваемого обязательства</w:t>
            </w:r>
          </w:p>
        </w:tc>
      </w:tr>
      <w:tr w:rsidR="00530D08" w14:paraId="0C7E82FE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468D6714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a"/>
              </w:rPr>
              <w:t>1.1.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39B8533E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Сумма поручительства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6F5E375B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0DE04E08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6C73F129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a"/>
              </w:rPr>
              <w:t>1.2.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36F79626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Срок поручительства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53480B24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794548E2" w14:textId="77777777">
        <w:trPr>
          <w:trHeight w:hRule="exact"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711E363C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a"/>
              </w:rPr>
              <w:t>1.3.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2F1397E1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a"/>
              </w:rPr>
              <w:t>Сумма кредита/займа/договора лизинга/иного договора о финансировании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1DB664CA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3C514583" w14:textId="77777777">
        <w:trPr>
          <w:trHeight w:hRule="exact"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720A0C72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a"/>
              </w:rPr>
              <w:t>1.4.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68C657B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a"/>
              </w:rPr>
              <w:t>Срок кредита/займа/договора лизинга/иного договора о финансировании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531DE118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40352A8F" w14:textId="77777777">
        <w:trPr>
          <w:trHeight w:hRule="exact" w:val="154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14E48CBB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a"/>
              </w:rPr>
              <w:t>1.5.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1EF7A91E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Структура предоставляемого обеспечения исполнения обязательств (залог, поручительство). По продуктам с участием АО «Корпорация «МСП» (Корпорация) указывается сумма и срок гарантии Корпорации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1FACCE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b"/>
              </w:rPr>
              <w:t>Укажите перечень имущества, передаваемого в залог; наименование залогодателей; наименование или ФИО, ИНН поручителей (кроме Фонда)</w:t>
            </w:r>
          </w:p>
        </w:tc>
      </w:tr>
      <w:tr w:rsidR="00530D08" w14:paraId="19445820" w14:textId="77777777">
        <w:trPr>
          <w:trHeight w:hRule="exact" w:val="114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52AE93FA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a"/>
              </w:rPr>
              <w:t>1.6.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E6FCA78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Финансовая организация-партнер, предоставляющая кредит/</w:t>
            </w:r>
            <w:proofErr w:type="spellStart"/>
            <w:r>
              <w:rPr>
                <w:rStyle w:val="2a"/>
              </w:rPr>
              <w:t>займ</w:t>
            </w:r>
            <w:proofErr w:type="spellEnd"/>
            <w:r>
              <w:rPr>
                <w:rStyle w:val="2a"/>
              </w:rPr>
              <w:t>/заключающая договор лизинга/иной договор о финансировании (наименование)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71B71F9A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1E206E56" w14:textId="77777777">
        <w:trPr>
          <w:trHeight w:hRule="exact" w:val="8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6DF57CCB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a"/>
              </w:rPr>
              <w:t>1.7.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7DC16849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a"/>
              </w:rPr>
              <w:t>Контактное лицо в Финансовой организации- партнере (ФИО, должность, контактный телефон, адрес электронной почты)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7FCAB220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3934FC28" w14:textId="77777777">
        <w:trPr>
          <w:trHeight w:hRule="exact"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5D35A4B2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a"/>
              </w:rPr>
              <w:t>1.8.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6DFC1721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a"/>
              </w:rPr>
              <w:t>Корпорация по развитию МСП участвует в проекте?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103E5A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Да/Нет</w:t>
            </w:r>
          </w:p>
        </w:tc>
      </w:tr>
      <w:tr w:rsidR="00530D08" w14:paraId="3291DDBA" w14:textId="77777777">
        <w:trPr>
          <w:trHeight w:hRule="exact" w:val="142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40BA4EF1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a"/>
              </w:rPr>
              <w:t>1.9.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4673472C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Контактное лицо в Корпорации по развитию МСП (ФИО, должность, контактный телефон, адрес электронной почты)</w:t>
            </w:r>
          </w:p>
          <w:p w14:paraId="4F7E31BC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b"/>
              </w:rPr>
              <w:t>(заполняется в случае участия в сделке Корпорации по развитию МСП)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3746CF77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39308A31" w14:textId="77777777">
        <w:trPr>
          <w:trHeight w:hRule="exact" w:val="33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20F3E5B7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9"/>
              </w:rPr>
              <w:t>2.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C05959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9"/>
              </w:rPr>
              <w:t>Сведения о Заемщике и финансируемом проекте</w:t>
            </w:r>
          </w:p>
        </w:tc>
      </w:tr>
    </w:tbl>
    <w:p w14:paraId="163251FF" w14:textId="77777777" w:rsidR="00530D08" w:rsidRDefault="00530D08">
      <w:pPr>
        <w:framePr w:w="9038" w:wrap="notBeside" w:vAnchor="text" w:hAnchor="text" w:xAlign="center" w:y="1"/>
        <w:rPr>
          <w:sz w:val="2"/>
          <w:szCs w:val="2"/>
        </w:rPr>
      </w:pPr>
    </w:p>
    <w:p w14:paraId="23804F19" w14:textId="77777777" w:rsidR="00530D08" w:rsidRDefault="00530D08">
      <w:pPr>
        <w:rPr>
          <w:sz w:val="2"/>
          <w:szCs w:val="2"/>
        </w:rPr>
        <w:sectPr w:rsidR="00530D08">
          <w:type w:val="continuous"/>
          <w:pgSz w:w="11900" w:h="16840"/>
          <w:pgMar w:top="728" w:right="822" w:bottom="1433" w:left="1386" w:header="0" w:footer="3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915"/>
        <w:gridCol w:w="3427"/>
      </w:tblGrid>
      <w:tr w:rsidR="00530D08" w14:paraId="240E13F8" w14:textId="77777777">
        <w:trPr>
          <w:trHeight w:hRule="exact" w:val="8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0C67330C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lastRenderedPageBreak/>
              <w:t>2.1.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6E1E1957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Полное наименование Заемщика с указанием организационно-правовой формы (если применимо)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13BF1179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2F23D0AA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4B20CFBC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44CE3371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ИНН Заемщика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35984F37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7B6900EC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C08E1E1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4BCE193A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ОГРН Заемщика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3CAAB185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23FE86BA" w14:textId="77777777">
        <w:trPr>
          <w:trHeight w:hRule="exact" w:val="114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06555420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128902CE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Принадлежность к группе компаний (если принадлежит, указать наименование группы, наименования участников группы с указанием ИНН/ОГРН)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2D3D4EA3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35EB550A" w14:textId="77777777">
        <w:trPr>
          <w:trHeight w:hRule="exact" w:val="115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76835A4B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282BEF73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Сведения о бенефициарном(</w:t>
            </w:r>
            <w:proofErr w:type="spellStart"/>
            <w:r>
              <w:rPr>
                <w:rStyle w:val="2a"/>
              </w:rPr>
              <w:t>ых</w:t>
            </w:r>
            <w:proofErr w:type="spellEnd"/>
            <w:r>
              <w:rPr>
                <w:rStyle w:val="2a"/>
              </w:rPr>
              <w:t>) владельце(ах)</w:t>
            </w:r>
            <w:r>
              <w:rPr>
                <w:rStyle w:val="2a"/>
                <w:vertAlign w:val="superscript"/>
              </w:rPr>
              <w:t xml:space="preserve">1 </w:t>
            </w:r>
            <w:r>
              <w:rPr>
                <w:rStyle w:val="2a"/>
              </w:rPr>
              <w:t>(в случае наличия бенефициарного владельца, указать Ф.И.О., ИНН (на каждого бенефициарного владельца)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388DE086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1DD01D63" w14:textId="77777777">
        <w:trPr>
          <w:trHeight w:hRule="exact"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202A2ABD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2.6.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CB660CA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a"/>
              </w:rPr>
              <w:t>Основной вид деятельности Заемщика (с указанием ОКВЭД)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4BABEDD7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1016767C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54040EFE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2.7.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3AC010AC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Место регистрации Заемщика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754C6DA0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5B3E1D9E" w14:textId="77777777">
        <w:trPr>
          <w:trHeight w:hRule="exact" w:val="14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48CC2121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2.8.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5A1FBDA9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Адрес местонахождения, местонахождение постоянно действующих органов управления, иного органа или лица, которые имеют право действовать от имени Заемщика (если применимо)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0EBBF1F6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6F2FCDAC" w14:textId="77777777">
        <w:trPr>
          <w:trHeight w:hRule="exact" w:val="8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79031987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2.9.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6F735CD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Применяемая Заемщиком система налогообложения (общая, упрощенная, ЕНВД, патент и пр.)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54D7A05C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775E0793" w14:textId="77777777">
        <w:trPr>
          <w:trHeight w:hRule="exact"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17F2410A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2.10.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43B5D25B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a"/>
              </w:rPr>
              <w:t>Среднесписочная численность сотрудников Заемщика за последний календарный год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3153CFF7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39355344" w14:textId="77777777">
        <w:trPr>
          <w:trHeight w:hRule="exact"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6D55923A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2.11.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6D7B6C8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Численность сотрудников Заемщика на дату подачи настоящей заявки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1C8BC5F0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21F46BB9" w14:textId="77777777">
        <w:trPr>
          <w:trHeight w:hRule="exact" w:val="86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4DC831B1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2.12.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142732EA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 xml:space="preserve">Контактное лицо Заемщика для решения вопросов, связанных с выдачей поручительства (ФИО, </w:t>
            </w:r>
            <w:r>
              <w:rPr>
                <w:rStyle w:val="2a"/>
                <w:lang w:val="en-US" w:eastAsia="en-US" w:bidi="en-US"/>
              </w:rPr>
              <w:t>e</w:t>
            </w:r>
            <w:r>
              <w:rPr>
                <w:rStyle w:val="2a"/>
                <w:lang w:eastAsia="en-US" w:bidi="en-US"/>
              </w:rPr>
              <w:t>-</w:t>
            </w:r>
            <w:r>
              <w:rPr>
                <w:rStyle w:val="2a"/>
                <w:lang w:val="en-US" w:eastAsia="en-US" w:bidi="en-US"/>
              </w:rPr>
              <w:t>mail</w:t>
            </w:r>
            <w:r>
              <w:rPr>
                <w:rStyle w:val="2a"/>
                <w:lang w:eastAsia="en-US" w:bidi="en-US"/>
              </w:rPr>
              <w:t xml:space="preserve">, </w:t>
            </w:r>
            <w:r>
              <w:rPr>
                <w:rStyle w:val="2a"/>
              </w:rPr>
              <w:t>телефон)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3ED8E5CB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21457CBB" w14:textId="77777777">
        <w:trPr>
          <w:trHeight w:hRule="exact" w:val="19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38D55CEB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2.13.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6C5A6C80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Страховой номер индивидуального лицевого счета (СНИЛС) застрахованного лица в системе обязательного пенсионного страхования Заемщика, поручителей (при наличии, если Заемщик и/или поручители являются индивидуальным предпринимателем/физическим лицом)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64014F20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2B00AE86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1CEE050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9"/>
              </w:rPr>
              <w:t>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78801063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"/>
              </w:rPr>
              <w:t>Краткое описание финансируемого проекта: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64019010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10D06311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5434160F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3.1.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6D3F0CF2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Цель проекта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26E09567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522AD928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25754411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3.2.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1EC0FF31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Этапы реализации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6D0ACB6C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2A2D6B8C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50D9B52A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3.3.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4B07D9BC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Сроки реализации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0738D419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0D29F748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2B8390A2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3.4.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71506839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Описание продукции проекта (результат)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34BB3696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62AADF72" w14:textId="77777777">
        <w:trPr>
          <w:trHeight w:hRule="exact" w:val="59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1E003005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3.5.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83EDF66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a"/>
              </w:rPr>
              <w:t xml:space="preserve">Общая стоимость проекта </w:t>
            </w:r>
            <w:r>
              <w:rPr>
                <w:rStyle w:val="2b"/>
              </w:rPr>
              <w:t>(не менее млн. руб. и не более млн. руб.)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6F0D0CA4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6FFA4831" w14:textId="77777777">
        <w:trPr>
          <w:trHeight w:hRule="exact" w:val="3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504AF998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9"/>
              </w:rPr>
              <w:t>4.</w:t>
            </w:r>
          </w:p>
        </w:tc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7562C9C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9"/>
              </w:rPr>
              <w:t>Социальная значимость финансируемого проекта:</w:t>
            </w:r>
          </w:p>
        </w:tc>
      </w:tr>
      <w:tr w:rsidR="00530D08" w14:paraId="0A3FC363" w14:textId="77777777">
        <w:trPr>
          <w:trHeight w:hRule="exact"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14:paraId="6FB072BD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4.1.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14:paraId="5F2EAF13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a"/>
              </w:rPr>
              <w:t>Количество планируемых к поддержанию 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CFF53D5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b"/>
              </w:rPr>
              <w:t>Необходимо указать</w:t>
            </w:r>
          </w:p>
        </w:tc>
      </w:tr>
    </w:tbl>
    <w:p w14:paraId="4B37587F" w14:textId="77777777" w:rsidR="00530D08" w:rsidRDefault="00530D08">
      <w:pPr>
        <w:framePr w:w="9038" w:wrap="notBeside" w:vAnchor="text" w:hAnchor="text" w:xAlign="center" w:y="1"/>
        <w:rPr>
          <w:sz w:val="2"/>
          <w:szCs w:val="2"/>
        </w:rPr>
      </w:pPr>
    </w:p>
    <w:p w14:paraId="254AEE6F" w14:textId="77777777" w:rsidR="00530D08" w:rsidRDefault="00530D0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915"/>
        <w:gridCol w:w="3427"/>
      </w:tblGrid>
      <w:tr w:rsidR="00530D08" w14:paraId="6DE9859C" w14:textId="77777777">
        <w:trPr>
          <w:trHeight w:hRule="exact"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14:paraId="46A9DA30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7D24304F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a"/>
              </w:rPr>
              <w:t>созданию рабочих мест в результате реализации финансируемого проекта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5E54D6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b"/>
              </w:rPr>
              <w:t>количество</w:t>
            </w:r>
          </w:p>
        </w:tc>
      </w:tr>
      <w:tr w:rsidR="00530D08" w14:paraId="0B376AED" w14:textId="77777777">
        <w:trPr>
          <w:trHeight w:hRule="exact" w:val="114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32B792DB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a"/>
              </w:rPr>
              <w:t>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4789A5AA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9"/>
              </w:rPr>
              <w:t>Сведения для предоставления Поручительства в рамках гарантийной поддержки без андеррайтинга РГО (Механизма):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06A536E4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1AA0FEC6" w14:textId="77777777">
        <w:trPr>
          <w:trHeight w:hRule="exact"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680DAC02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5.1.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6F8CC57B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a"/>
              </w:rPr>
              <w:t>Клиентский сегмент, присвоенный Заемщику Банком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0680EA16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61BF8062" w14:textId="77777777">
        <w:trPr>
          <w:trHeight w:hRule="exact"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2D5AAEEC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5.2.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AF56808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a"/>
              </w:rPr>
              <w:t>Кредитный продукт, предоставляемый Заемщику Банком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03A4BBA6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2431A02C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AAD0878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5.3.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2B2AA768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Название Модели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1E650305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21C00AAD" w14:textId="77777777">
        <w:trPr>
          <w:trHeight w:hRule="exact"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1EDA8B28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5.4.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411948D6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Значение утвержденного Банком Заемщику Рейтинга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020C0247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2F5C1F11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5F66611F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5.5.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75A8BDAC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Дата утверждения Рейтинга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65816066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52FC0144" w14:textId="77777777">
        <w:trPr>
          <w:trHeight w:hRule="exact" w:val="114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7C20AC3C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5.6.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C7C6A91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Имеет ли Заемщик просроченную задолженность по начисленным налогам, сборам, соответствующим пеням и штрафам, превышающую 50 тыс. рублей? (Да\Нет)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1C10FE64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26CE9556" w14:textId="77777777">
        <w:trPr>
          <w:trHeight w:hRule="exact" w:val="170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28C97DB9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5.7.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54E8EAE3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По обязательствам Заемщика Банком проводилась или проводится реструктуризация (в определении подпункта 3.7.2.2 Положения Банка России от 28 июня 2017 г. № 590-П), не связанная с изменением процентной ставки? (Да\Нет)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0687E7A7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2C09820C" w14:textId="77777777">
        <w:trPr>
          <w:trHeight w:hRule="exact" w:val="115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5E43C966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5.8.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14:paraId="699240FE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Составляет ли доля доходов Заемщика от деятельности в сфере торговли по итогам предыдущего календарного года не менее 70% в общей сумме доходов заемщика?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D4428A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3CEDF01" w14:textId="77777777" w:rsidR="00530D08" w:rsidRDefault="00530D08">
      <w:pPr>
        <w:framePr w:w="9038" w:wrap="notBeside" w:vAnchor="text" w:hAnchor="text" w:xAlign="center" w:y="1"/>
        <w:rPr>
          <w:sz w:val="2"/>
          <w:szCs w:val="2"/>
        </w:rPr>
      </w:pPr>
    </w:p>
    <w:p w14:paraId="324DD845" w14:textId="77777777" w:rsidR="00530D08" w:rsidRDefault="00530D08">
      <w:pPr>
        <w:rPr>
          <w:sz w:val="2"/>
          <w:szCs w:val="2"/>
        </w:rPr>
      </w:pPr>
    </w:p>
    <w:p w14:paraId="6F6E9DAA" w14:textId="77777777" w:rsidR="00530D08" w:rsidRDefault="009A2BB2">
      <w:pPr>
        <w:pStyle w:val="26"/>
        <w:shd w:val="clear" w:color="auto" w:fill="auto"/>
        <w:spacing w:before="484" w:after="267"/>
        <w:ind w:firstLine="600"/>
      </w:pPr>
      <w:r>
        <w:t>Настоящим Заемщик выражает свое согласие на представление Финансовой организацией-партнером в Фонд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Фондом вопроса о предоставлении поручительства в соответствии с внутренними нормативными документами Фонда и связанной с сопровождением кредита или иного договора о финансировании, обеспечиваемого предоставляемым поручительством, в том числе сведения и документы, составляющие банковскую тайну, деятельности Заемщика и финансируемом проекте с целью проведения экспертизы для предоставления поручительства Фонда.</w:t>
      </w:r>
    </w:p>
    <w:p w14:paraId="01A3715B" w14:textId="77777777" w:rsidR="00530D08" w:rsidRDefault="009A2BB2">
      <w:pPr>
        <w:pStyle w:val="26"/>
        <w:shd w:val="clear" w:color="auto" w:fill="auto"/>
        <w:spacing w:line="240" w:lineRule="exact"/>
        <w:ind w:firstLine="420"/>
      </w:pPr>
      <w:r>
        <w:rPr>
          <w:rStyle w:val="27"/>
        </w:rPr>
        <w:t>Заёмщик подтверждает:</w:t>
      </w:r>
    </w:p>
    <w:p w14:paraId="7640676D" w14:textId="77777777" w:rsidR="00530D08" w:rsidRDefault="009A2BB2">
      <w:pPr>
        <w:pStyle w:val="26"/>
        <w:numPr>
          <w:ilvl w:val="0"/>
          <w:numId w:val="6"/>
        </w:numPr>
        <w:shd w:val="clear" w:color="auto" w:fill="auto"/>
        <w:spacing w:after="56" w:line="269" w:lineRule="exact"/>
        <w:ind w:firstLine="420"/>
      </w:pPr>
      <w:r>
        <w:t xml:space="preserve"> согласие на уплату вознаграждения по договору поручительства в размере, установленном внутренними нормативными документами Фонда;</w:t>
      </w:r>
    </w:p>
    <w:p w14:paraId="1FCCC9B8" w14:textId="77777777" w:rsidR="00530D08" w:rsidRDefault="009A2BB2">
      <w:pPr>
        <w:pStyle w:val="26"/>
        <w:numPr>
          <w:ilvl w:val="0"/>
          <w:numId w:val="6"/>
        </w:numPr>
        <w:shd w:val="clear" w:color="auto" w:fill="auto"/>
        <w:tabs>
          <w:tab w:val="left" w:pos="742"/>
        </w:tabs>
        <w:spacing w:after="60"/>
        <w:ind w:firstLine="420"/>
      </w:pPr>
      <w:r>
        <w:t>отсутствие за 3 (три) месяца, предшествующих дате обращения за получением поручительства Фонда, нарушений условий ранее заключенных кредитных договоров, договоров займа, лизинга и т.п.;</w:t>
      </w:r>
    </w:p>
    <w:p w14:paraId="0E63664C" w14:textId="77777777" w:rsidR="00530D08" w:rsidRDefault="009A2BB2">
      <w:pPr>
        <w:pStyle w:val="26"/>
        <w:numPr>
          <w:ilvl w:val="0"/>
          <w:numId w:val="6"/>
        </w:numPr>
        <w:shd w:val="clear" w:color="auto" w:fill="auto"/>
        <w:tabs>
          <w:tab w:val="left" w:pos="742"/>
        </w:tabs>
        <w:ind w:firstLine="420"/>
        <w:sectPr w:rsidR="00530D08">
          <w:footerReference w:type="default" r:id="rId8"/>
          <w:footerReference w:type="first" r:id="rId9"/>
          <w:pgSz w:w="11900" w:h="16840"/>
          <w:pgMar w:top="728" w:right="822" w:bottom="1433" w:left="1386" w:header="0" w:footer="3" w:gutter="0"/>
          <w:cols w:space="720"/>
          <w:titlePg/>
          <w:docGrid w:linePitch="360"/>
        </w:sectPr>
      </w:pPr>
      <w:r>
        <w:rPr>
          <w:rStyle w:val="2c"/>
        </w:rPr>
        <w:t>в отношении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</w:t>
      </w:r>
      <w:r>
        <w:t>;</w:t>
      </w:r>
    </w:p>
    <w:p w14:paraId="16582BE8" w14:textId="77777777" w:rsidR="00530D08" w:rsidRDefault="009A2BB2">
      <w:pPr>
        <w:pStyle w:val="26"/>
        <w:numPr>
          <w:ilvl w:val="0"/>
          <w:numId w:val="6"/>
        </w:numPr>
        <w:shd w:val="clear" w:color="auto" w:fill="auto"/>
        <w:tabs>
          <w:tab w:val="left" w:pos="751"/>
        </w:tabs>
        <w:spacing w:after="81" w:line="240" w:lineRule="exact"/>
        <w:ind w:left="1418" w:right="843" w:firstLine="136"/>
      </w:pPr>
      <w:r>
        <w:lastRenderedPageBreak/>
        <w:t>Заемщик не находится в стадии ликвидации или реорганизации;</w:t>
      </w:r>
    </w:p>
    <w:p w14:paraId="4F9922E5" w14:textId="77777777" w:rsidR="00530D08" w:rsidRDefault="009A2BB2">
      <w:pPr>
        <w:pStyle w:val="26"/>
        <w:numPr>
          <w:ilvl w:val="0"/>
          <w:numId w:val="6"/>
        </w:numPr>
        <w:shd w:val="clear" w:color="auto" w:fill="auto"/>
        <w:spacing w:after="56"/>
        <w:ind w:left="1418" w:right="843" w:firstLine="136"/>
      </w:pPr>
      <w:r>
        <w:t xml:space="preserve">Заемщик не является </w:t>
      </w:r>
      <w:r>
        <w:rPr>
          <w:rStyle w:val="2c"/>
        </w:rPr>
        <w:t>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З</w:t>
      </w:r>
      <w:r>
        <w:t>аемщик не является участником соглашений о разделе продукции;</w:t>
      </w:r>
    </w:p>
    <w:p w14:paraId="40DC8D33" w14:textId="77777777" w:rsidR="00530D08" w:rsidRDefault="009A2BB2">
      <w:pPr>
        <w:pStyle w:val="26"/>
        <w:numPr>
          <w:ilvl w:val="0"/>
          <w:numId w:val="6"/>
        </w:numPr>
        <w:shd w:val="clear" w:color="auto" w:fill="auto"/>
        <w:spacing w:after="64" w:line="278" w:lineRule="exact"/>
        <w:ind w:left="1418" w:right="843" w:firstLine="136"/>
      </w:pPr>
      <w:r>
        <w:t>Заемщик не осуществляет предпринимательскую деятельность в сфере игорного бизнеса;</w:t>
      </w:r>
    </w:p>
    <w:p w14:paraId="6821A77B" w14:textId="77777777" w:rsidR="00530D08" w:rsidRDefault="009A2BB2">
      <w:pPr>
        <w:pStyle w:val="26"/>
        <w:numPr>
          <w:ilvl w:val="0"/>
          <w:numId w:val="6"/>
        </w:numPr>
        <w:shd w:val="clear" w:color="auto" w:fill="auto"/>
        <w:spacing w:after="60"/>
        <w:ind w:left="1418" w:right="843" w:firstLine="136"/>
      </w:pPr>
      <w:r>
        <w:t xml:space="preserve"> Заемщик не является нерезидентом Российской Федерации (в соответствии с законодательством РФ о валютном регулировании и валютном контроле);</w:t>
      </w:r>
    </w:p>
    <w:p w14:paraId="6E22FE3C" w14:textId="77777777" w:rsidR="00530D08" w:rsidRDefault="009A2BB2">
      <w:pPr>
        <w:pStyle w:val="26"/>
        <w:numPr>
          <w:ilvl w:val="0"/>
          <w:numId w:val="6"/>
        </w:numPr>
        <w:shd w:val="clear" w:color="auto" w:fill="auto"/>
        <w:spacing w:after="60"/>
        <w:ind w:left="1418" w:right="843" w:firstLine="136"/>
      </w:pPr>
      <w:r>
        <w:t>Заемщик не допускал в течение предшествующих подаче заявки трех лет порядок и условия оказания поддержки (в том числе - не нарушал условия о целевом использовании средств поддержки);</w:t>
      </w:r>
    </w:p>
    <w:p w14:paraId="4F803ADB" w14:textId="77777777" w:rsidR="00530D08" w:rsidRDefault="009A2BB2">
      <w:pPr>
        <w:pStyle w:val="26"/>
        <w:numPr>
          <w:ilvl w:val="0"/>
          <w:numId w:val="6"/>
        </w:numPr>
        <w:shd w:val="clear" w:color="auto" w:fill="auto"/>
        <w:spacing w:after="56"/>
        <w:ind w:left="1418" w:right="843" w:firstLine="136"/>
      </w:pPr>
      <w:r>
        <w:t>Заемщик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14:paraId="055ED587" w14:textId="77777777" w:rsidR="00530D08" w:rsidRDefault="009A2BB2">
      <w:pPr>
        <w:pStyle w:val="26"/>
        <w:numPr>
          <w:ilvl w:val="0"/>
          <w:numId w:val="6"/>
        </w:numPr>
        <w:shd w:val="clear" w:color="auto" w:fill="auto"/>
        <w:tabs>
          <w:tab w:val="left" w:pos="811"/>
        </w:tabs>
        <w:spacing w:after="91" w:line="278" w:lineRule="exact"/>
        <w:ind w:left="1418" w:right="843" w:firstLine="136"/>
      </w:pPr>
      <w:r>
        <w:t>Все предоставленные документы и сведения являются достоверными и действительными.</w:t>
      </w:r>
    </w:p>
    <w:p w14:paraId="22325A16" w14:textId="77777777" w:rsidR="00530D08" w:rsidRDefault="009A2BB2">
      <w:pPr>
        <w:pStyle w:val="26"/>
        <w:shd w:val="clear" w:color="auto" w:fill="auto"/>
        <w:spacing w:after="71" w:line="240" w:lineRule="exact"/>
        <w:ind w:left="1418" w:right="843" w:firstLine="136"/>
        <w:jc w:val="left"/>
      </w:pPr>
      <w:r>
        <w:t>Приложения:</w:t>
      </w:r>
    </w:p>
    <w:p w14:paraId="00B6C0C2" w14:textId="40F7AFE4" w:rsidR="00530D08" w:rsidRDefault="009A2BB2">
      <w:pPr>
        <w:pStyle w:val="26"/>
        <w:shd w:val="clear" w:color="auto" w:fill="auto"/>
        <w:spacing w:after="447"/>
        <w:ind w:left="1418" w:right="843" w:firstLine="136"/>
      </w:pPr>
      <w:r>
        <w:t xml:space="preserve">- документы для рассмотрения вопроса о предоставлении поручительства Фонда (по перечню Приложения № 2 к Порядку предоставления поручительств </w:t>
      </w:r>
      <w:r w:rsidR="00531B93" w:rsidRPr="00531B93">
        <w:rPr>
          <w:color w:val="auto"/>
          <w:lang w:bidi="ar-SA"/>
        </w:rPr>
        <w:t>Автономн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некоммерческ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организаци</w:t>
      </w:r>
      <w:r w:rsidR="00531B93">
        <w:rPr>
          <w:color w:val="auto"/>
          <w:lang w:bidi="ar-SA"/>
        </w:rPr>
        <w:t>ей</w:t>
      </w:r>
      <w:r>
        <w:t xml:space="preserve"> </w:t>
      </w:r>
      <w:r w:rsidR="00BD3AD1">
        <w:t xml:space="preserve">«Центр «Мой бизнес» Курской </w:t>
      </w:r>
      <w:proofErr w:type="gramStart"/>
      <w:r w:rsidR="00BD3AD1">
        <w:t xml:space="preserve">области» </w:t>
      </w:r>
      <w:r>
        <w:t xml:space="preserve"> при</w:t>
      </w:r>
      <w:proofErr w:type="gramEnd"/>
      <w:r>
        <w:t xml:space="preserve"> кредитовании субъектов малого и среднего предпринимательства).</w:t>
      </w:r>
    </w:p>
    <w:p w14:paraId="7E0D7FE1" w14:textId="77777777" w:rsidR="00530D08" w:rsidRDefault="00530D08">
      <w:pPr>
        <w:pStyle w:val="26"/>
        <w:shd w:val="clear" w:color="auto" w:fill="auto"/>
        <w:spacing w:after="447"/>
        <w:ind w:left="1418" w:right="843" w:firstLine="136"/>
      </w:pPr>
    </w:p>
    <w:p w14:paraId="66EFDDC9" w14:textId="77777777" w:rsidR="00530D08" w:rsidRDefault="009A2BB2">
      <w:pPr>
        <w:pStyle w:val="26"/>
        <w:shd w:val="clear" w:color="auto" w:fill="auto"/>
        <w:spacing w:line="240" w:lineRule="auto"/>
        <w:ind w:left="1418" w:firstLine="136"/>
      </w:pPr>
      <w:bookmarkStart w:id="9" w:name="_Hlk54778302"/>
      <w:r>
        <w:t xml:space="preserve">От Кредитной организации: </w:t>
      </w:r>
    </w:p>
    <w:p w14:paraId="1B1C67ED" w14:textId="77777777" w:rsidR="00530D08" w:rsidRDefault="00530D08">
      <w:pPr>
        <w:pStyle w:val="26"/>
        <w:shd w:val="clear" w:color="auto" w:fill="auto"/>
        <w:spacing w:line="240" w:lineRule="auto"/>
        <w:ind w:left="1418" w:firstLine="136"/>
      </w:pPr>
    </w:p>
    <w:p w14:paraId="2BCBA4E6" w14:textId="77777777" w:rsidR="00530D08" w:rsidRDefault="009A2BB2">
      <w:pPr>
        <w:pStyle w:val="26"/>
        <w:shd w:val="clear" w:color="auto" w:fill="auto"/>
        <w:spacing w:line="240" w:lineRule="auto"/>
        <w:ind w:left="1418" w:firstLine="136"/>
      </w:pPr>
      <w:r>
        <w:t xml:space="preserve">Руководитель </w:t>
      </w:r>
      <w:bookmarkStart w:id="10" w:name="_Hlk54778121"/>
      <w:r>
        <w:t>____________</w:t>
      </w:r>
      <w:proofErr w:type="gramStart"/>
      <w:r>
        <w:t xml:space="preserve">_,   </w:t>
      </w:r>
      <w:proofErr w:type="gramEnd"/>
      <w:r>
        <w:t xml:space="preserve">              _____________ </w:t>
      </w:r>
    </w:p>
    <w:p w14:paraId="3E81CF11" w14:textId="77777777" w:rsidR="00530D08" w:rsidRDefault="009A2BB2">
      <w:pPr>
        <w:pStyle w:val="26"/>
        <w:shd w:val="clear" w:color="auto" w:fill="auto"/>
        <w:spacing w:line="240" w:lineRule="auto"/>
        <w:ind w:left="1418" w:firstLine="1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подпись, печать                                                    Ф.И.О.</w:t>
      </w:r>
      <w:bookmarkEnd w:id="10"/>
    </w:p>
    <w:p w14:paraId="14F18BE8" w14:textId="77777777" w:rsidR="00530D08" w:rsidRDefault="00530D08">
      <w:pPr>
        <w:pStyle w:val="26"/>
        <w:shd w:val="clear" w:color="auto" w:fill="auto"/>
        <w:spacing w:line="240" w:lineRule="auto"/>
        <w:ind w:left="1418" w:firstLine="136"/>
      </w:pPr>
    </w:p>
    <w:p w14:paraId="1190F6C3" w14:textId="77777777" w:rsidR="00530D08" w:rsidRDefault="009A2BB2">
      <w:pPr>
        <w:pStyle w:val="26"/>
        <w:shd w:val="clear" w:color="auto" w:fill="auto"/>
        <w:spacing w:line="240" w:lineRule="auto"/>
        <w:ind w:left="1418" w:firstLine="136"/>
      </w:pPr>
      <w:r>
        <w:t xml:space="preserve">От организации: </w:t>
      </w:r>
    </w:p>
    <w:p w14:paraId="01574227" w14:textId="77777777" w:rsidR="00530D08" w:rsidRDefault="00530D08">
      <w:pPr>
        <w:pStyle w:val="26"/>
        <w:shd w:val="clear" w:color="auto" w:fill="auto"/>
        <w:spacing w:line="240" w:lineRule="auto"/>
        <w:ind w:left="1418" w:firstLine="136"/>
      </w:pPr>
    </w:p>
    <w:p w14:paraId="0B918533" w14:textId="77777777" w:rsidR="00530D08" w:rsidRDefault="009A2BB2">
      <w:pPr>
        <w:pStyle w:val="26"/>
        <w:shd w:val="clear" w:color="auto" w:fill="auto"/>
        <w:spacing w:line="240" w:lineRule="auto"/>
        <w:ind w:left="1418" w:firstLine="136"/>
      </w:pPr>
      <w:r>
        <w:t>Руководитель ____________</w:t>
      </w:r>
      <w:proofErr w:type="gramStart"/>
      <w:r>
        <w:t xml:space="preserve">_,   </w:t>
      </w:r>
      <w:proofErr w:type="gramEnd"/>
      <w:r>
        <w:t xml:space="preserve">              _____________ </w:t>
      </w:r>
    </w:p>
    <w:p w14:paraId="68AF9D63" w14:textId="77777777" w:rsidR="00530D08" w:rsidRDefault="009A2BB2">
      <w:pPr>
        <w:pStyle w:val="26"/>
        <w:shd w:val="clear" w:color="auto" w:fill="auto"/>
        <w:spacing w:line="240" w:lineRule="auto"/>
        <w:ind w:left="1418" w:firstLine="1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подпись, печать                                                    Ф.И.О.</w:t>
      </w:r>
      <w:bookmarkEnd w:id="9"/>
    </w:p>
    <w:p w14:paraId="3435DC95" w14:textId="77777777" w:rsidR="00530D08" w:rsidRDefault="00530D08">
      <w:pPr>
        <w:pStyle w:val="26"/>
        <w:shd w:val="clear" w:color="auto" w:fill="auto"/>
        <w:spacing w:line="240" w:lineRule="auto"/>
        <w:ind w:left="1418" w:firstLine="136"/>
      </w:pPr>
    </w:p>
    <w:p w14:paraId="115C1ACC" w14:textId="77777777" w:rsidR="00530D08" w:rsidRDefault="00530D08">
      <w:pPr>
        <w:pStyle w:val="26"/>
        <w:shd w:val="clear" w:color="auto" w:fill="auto"/>
        <w:spacing w:line="240" w:lineRule="auto"/>
        <w:ind w:left="1418" w:firstLine="136"/>
      </w:pPr>
    </w:p>
    <w:p w14:paraId="157CAF59" w14:textId="77777777" w:rsidR="00530D08" w:rsidRDefault="00530D08">
      <w:pPr>
        <w:ind w:left="1418" w:firstLine="136"/>
      </w:pPr>
    </w:p>
    <w:p w14:paraId="6B5F9563" w14:textId="77777777" w:rsidR="00530D08" w:rsidRDefault="00530D08">
      <w:pPr>
        <w:ind w:left="1418" w:firstLine="136"/>
      </w:pPr>
    </w:p>
    <w:p w14:paraId="4CF2EFAD" w14:textId="77777777" w:rsidR="00530D08" w:rsidRDefault="00530D08">
      <w:pPr>
        <w:ind w:left="1418" w:firstLine="136"/>
      </w:pPr>
    </w:p>
    <w:p w14:paraId="1EE18B4E" w14:textId="77777777" w:rsidR="00530D08" w:rsidRDefault="00530D08"/>
    <w:p w14:paraId="4DA9DF70" w14:textId="77777777" w:rsidR="00530D08" w:rsidRDefault="009A2BB2">
      <w:pPr>
        <w:tabs>
          <w:tab w:val="left" w:pos="1198"/>
        </w:tabs>
        <w:rPr>
          <w:sz w:val="19"/>
          <w:szCs w:val="19"/>
        </w:rPr>
      </w:pPr>
      <w:r>
        <w:rPr>
          <w:rFonts w:ascii="Times New Roman" w:eastAsia="Times New Roman" w:hAnsi="Times New Roman" w:cs="Times New Roman"/>
        </w:rPr>
        <w:tab/>
      </w:r>
    </w:p>
    <w:p w14:paraId="08EDBD0F" w14:textId="77777777" w:rsidR="00530D08" w:rsidRDefault="00530D08">
      <w:pPr>
        <w:spacing w:line="240" w:lineRule="exact"/>
        <w:rPr>
          <w:sz w:val="19"/>
          <w:szCs w:val="19"/>
        </w:rPr>
      </w:pPr>
    </w:p>
    <w:p w14:paraId="237A951C" w14:textId="77777777" w:rsidR="00530D08" w:rsidRDefault="00530D08">
      <w:pPr>
        <w:spacing w:line="240" w:lineRule="exact"/>
        <w:rPr>
          <w:sz w:val="19"/>
          <w:szCs w:val="19"/>
        </w:rPr>
      </w:pPr>
    </w:p>
    <w:p w14:paraId="30B7108A" w14:textId="77777777" w:rsidR="00530D08" w:rsidRDefault="00530D08">
      <w:pPr>
        <w:spacing w:line="240" w:lineRule="exact"/>
        <w:rPr>
          <w:sz w:val="19"/>
          <w:szCs w:val="19"/>
        </w:rPr>
      </w:pPr>
    </w:p>
    <w:p w14:paraId="7A024EE7" w14:textId="77777777" w:rsidR="00530D08" w:rsidRDefault="00530D08">
      <w:pPr>
        <w:spacing w:before="78" w:after="78" w:line="240" w:lineRule="exact"/>
        <w:rPr>
          <w:sz w:val="19"/>
          <w:szCs w:val="19"/>
        </w:rPr>
      </w:pPr>
    </w:p>
    <w:p w14:paraId="4599ECC7" w14:textId="77777777" w:rsidR="00530D08" w:rsidRDefault="00530D08">
      <w:pPr>
        <w:rPr>
          <w:sz w:val="2"/>
          <w:szCs w:val="2"/>
        </w:rPr>
        <w:sectPr w:rsidR="00530D08">
          <w:pgSz w:w="11900" w:h="16840"/>
          <w:pgMar w:top="925" w:right="0" w:bottom="1515" w:left="0" w:header="0" w:footer="3" w:gutter="0"/>
          <w:cols w:space="720"/>
          <w:docGrid w:linePitch="360"/>
        </w:sectPr>
      </w:pPr>
    </w:p>
    <w:p w14:paraId="3D1D67AF" w14:textId="6544CF61" w:rsidR="00530D08" w:rsidRDefault="009A2BB2">
      <w:pPr>
        <w:pStyle w:val="54"/>
        <w:pageBreakBefore/>
        <w:shd w:val="clear" w:color="auto" w:fill="auto"/>
        <w:spacing w:after="349"/>
        <w:ind w:left="6401"/>
      </w:pPr>
      <w:r>
        <w:lastRenderedPageBreak/>
        <w:t xml:space="preserve">Приложение 2 к Порядку предоставления поручительств </w:t>
      </w:r>
      <w:r w:rsidR="00531B93" w:rsidRPr="00531B93">
        <w:rPr>
          <w:color w:val="auto"/>
          <w:lang w:bidi="ar-SA"/>
        </w:rPr>
        <w:t>Автономн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некоммерческ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организаци</w:t>
      </w:r>
      <w:r w:rsidR="00531B93">
        <w:rPr>
          <w:color w:val="auto"/>
          <w:lang w:bidi="ar-SA"/>
        </w:rPr>
        <w:t>ей</w:t>
      </w:r>
      <w:r>
        <w:t xml:space="preserve"> </w:t>
      </w:r>
      <w:r w:rsidR="00BD3AD1">
        <w:t xml:space="preserve">«Центр «Мой бизнес» Курской </w:t>
      </w:r>
      <w:proofErr w:type="gramStart"/>
      <w:r w:rsidR="00BD3AD1">
        <w:t xml:space="preserve">области» </w:t>
      </w:r>
      <w:r>
        <w:t xml:space="preserve"> в</w:t>
      </w:r>
      <w:proofErr w:type="gramEnd"/>
      <w:r>
        <w:t xml:space="preserve"> рамках Механизма гарантийной поддержки без повторного андеррайтинга </w:t>
      </w:r>
    </w:p>
    <w:p w14:paraId="2C1F72CD" w14:textId="77777777" w:rsidR="00530D08" w:rsidRDefault="009A2BB2">
      <w:pPr>
        <w:pStyle w:val="36"/>
        <w:keepNext/>
        <w:keepLines/>
        <w:shd w:val="clear" w:color="auto" w:fill="auto"/>
        <w:spacing w:before="0" w:after="16" w:line="240" w:lineRule="exact"/>
        <w:ind w:left="20"/>
        <w:jc w:val="center"/>
      </w:pPr>
      <w:bookmarkStart w:id="11" w:name="bookmark8"/>
      <w:r>
        <w:t>З А Я В К А</w:t>
      </w:r>
      <w:bookmarkEnd w:id="11"/>
    </w:p>
    <w:p w14:paraId="5956F30C" w14:textId="06865898" w:rsidR="00530D08" w:rsidRDefault="009A2BB2" w:rsidP="00531B93">
      <w:pPr>
        <w:pStyle w:val="44"/>
        <w:shd w:val="clear" w:color="auto" w:fill="auto"/>
        <w:ind w:left="160"/>
        <w:jc w:val="center"/>
      </w:pPr>
      <w:r>
        <w:t xml:space="preserve">на получение поручительства </w:t>
      </w:r>
      <w:r w:rsidR="00531B93" w:rsidRPr="00531B93">
        <w:rPr>
          <w:color w:val="auto"/>
          <w:lang w:bidi="ar-SA"/>
        </w:rPr>
        <w:t>Автономн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некоммерческ</w:t>
      </w:r>
      <w:r w:rsidR="00531B93">
        <w:rPr>
          <w:color w:val="auto"/>
          <w:lang w:bidi="ar-SA"/>
        </w:rPr>
        <w:t>ой</w:t>
      </w:r>
      <w:r w:rsidR="00531B93" w:rsidRPr="00531B93">
        <w:rPr>
          <w:color w:val="auto"/>
          <w:lang w:bidi="ar-SA"/>
        </w:rPr>
        <w:t xml:space="preserve"> организаци</w:t>
      </w:r>
      <w:r w:rsidR="00531B93">
        <w:rPr>
          <w:color w:val="auto"/>
          <w:lang w:bidi="ar-SA"/>
        </w:rPr>
        <w:t>ей</w:t>
      </w:r>
      <w:r>
        <w:t xml:space="preserve"> </w:t>
      </w:r>
      <w:r w:rsidR="00BD3AD1">
        <w:t xml:space="preserve">«Центр «Мой бизнес» Курской </w:t>
      </w:r>
      <w:proofErr w:type="gramStart"/>
      <w:r w:rsidR="00BD3AD1">
        <w:t xml:space="preserve">области» </w:t>
      </w:r>
      <w:r>
        <w:t xml:space="preserve"> по</w:t>
      </w:r>
      <w:proofErr w:type="gramEnd"/>
      <w:r>
        <w:t xml:space="preserve"> договору</w:t>
      </w:r>
      <w:r w:rsidR="00531B93">
        <w:t xml:space="preserve"> </w:t>
      </w:r>
      <w:r>
        <w:t>о предоставлении банковской гарантии</w:t>
      </w:r>
      <w:r>
        <w:br/>
        <w:t>(далее - Фонд)</w:t>
      </w:r>
    </w:p>
    <w:p w14:paraId="77B6F43D" w14:textId="77777777" w:rsidR="00530D08" w:rsidRDefault="009A2BB2">
      <w:pPr>
        <w:pStyle w:val="26"/>
        <w:shd w:val="clear" w:color="auto" w:fill="auto"/>
        <w:tabs>
          <w:tab w:val="left" w:pos="6576"/>
          <w:tab w:val="left" w:leader="underscore" w:pos="7181"/>
          <w:tab w:val="left" w:leader="underscore" w:pos="8803"/>
          <w:tab w:val="left" w:leader="underscore" w:pos="9341"/>
        </w:tabs>
        <w:spacing w:after="233"/>
      </w:pPr>
      <w:proofErr w:type="spellStart"/>
      <w:r>
        <w:t>г.Курск</w:t>
      </w:r>
      <w:proofErr w:type="spellEnd"/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14:paraId="40C4C30B" w14:textId="77777777" w:rsidR="00530D08" w:rsidRDefault="009A2BB2">
      <w:pPr>
        <w:pStyle w:val="26"/>
        <w:shd w:val="clear" w:color="auto" w:fill="auto"/>
        <w:spacing w:line="283" w:lineRule="exact"/>
        <w:ind w:left="160"/>
      </w:pPr>
      <w:r>
        <w:t>Просим Вас рассмотреть заявку на получение поручительства Фонда в соответствии со следующими параметрами: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978"/>
        <w:gridCol w:w="3365"/>
      </w:tblGrid>
      <w:tr w:rsidR="00530D08" w14:paraId="6D0A8F05" w14:textId="77777777">
        <w:trPr>
          <w:trHeight w:hRule="exact" w:val="3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577B52A3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9"/>
              </w:rPr>
              <w:t>1.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11E28A8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9"/>
              </w:rPr>
              <w:t>Основные параметры поручительства, обеспечиваемого обязательства</w:t>
            </w:r>
          </w:p>
        </w:tc>
      </w:tr>
      <w:tr w:rsidR="00530D08" w14:paraId="26105A7F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491D926D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1.1.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E8730C0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Сумма поручительства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7365DE5C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4AC7E278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5C6C8357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1.2.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49F78C34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Срок поручительства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38CA7A70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5FEA820F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7147EFE1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1.3.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6FCA8638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Сумма банковской гарантии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478BF95F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1F38F76C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428C5D67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1.4.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1DE81E19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Срок банковской гарантии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6CD76B36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34B7594D" w14:textId="77777777">
        <w:trPr>
          <w:trHeight w:hRule="exact" w:val="114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6778A700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1.5.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1AAB90C1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Вид банковской гарантии (отзывная, безотзывная, в случае отзывной банковской гарантии указать соответствующее условие ее отзыва или изменения)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42DD0937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6C1DC98A" w14:textId="77777777">
        <w:trPr>
          <w:trHeight w:hRule="exact" w:val="114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78E99C09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1.6.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351406E5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Цель и характер обязательства, обеспечиваемого банковской гарантией (гарантия платежа, гарантия поставки, таможенная гарантия и т.п.)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5C596252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04B413B4" w14:textId="77777777">
        <w:trPr>
          <w:trHeight w:hRule="exact" w:val="8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4DC9A699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1.7.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4C0911F9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Условия обязательства, обеспечиваемого банковской гарантией (срок обязательства, сумма обязательства, иные условия)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130367DC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0D7F58B1" w14:textId="77777777">
        <w:trPr>
          <w:trHeight w:hRule="exact" w:val="170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0B649D63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1.8.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2DF68CE6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Структура предоставляемого обеспечения исполнения обязательств (залог, поручительство). По продуктам с участием АО «Корпорация «МСП» (Корпорация) указывается сумма и срок гарантии Корпорации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88144A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b"/>
              </w:rPr>
              <w:t>Укажите перечень имущества, передаваемого в залог; наименование залогодателей; наименование или ФИО, ИНН поручителей (кроме Фонда)</w:t>
            </w:r>
          </w:p>
        </w:tc>
      </w:tr>
      <w:tr w:rsidR="00530D08" w14:paraId="0C9899DB" w14:textId="77777777">
        <w:trPr>
          <w:trHeight w:hRule="exact"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697A30CD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1.9.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FAF12A6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a"/>
              </w:rPr>
              <w:t>Банк-партнер, предоставляющий банковскую гарантию (наименование)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4A6B2C8A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2906E3BB" w14:textId="77777777">
        <w:trPr>
          <w:trHeight w:hRule="exact" w:val="8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5553135D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1.10.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6F1AC873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7188D2AB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5F234930" w14:textId="77777777">
        <w:trPr>
          <w:trHeight w:hRule="exact" w:val="6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085B4F49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1.11.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14:paraId="31FD4889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a"/>
              </w:rPr>
              <w:t>Корпорация по развитию МСП участвует в проекте?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D47F44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Да/Нет</w:t>
            </w:r>
          </w:p>
        </w:tc>
      </w:tr>
    </w:tbl>
    <w:p w14:paraId="67BBAF72" w14:textId="77777777" w:rsidR="00530D08" w:rsidRDefault="00530D08">
      <w:pPr>
        <w:framePr w:w="9038" w:wrap="notBeside" w:vAnchor="text" w:hAnchor="text" w:xAlign="center" w:y="1"/>
        <w:rPr>
          <w:sz w:val="2"/>
          <w:szCs w:val="2"/>
        </w:rPr>
      </w:pPr>
    </w:p>
    <w:p w14:paraId="26468FAB" w14:textId="77777777" w:rsidR="00530D08" w:rsidRDefault="00530D08">
      <w:pPr>
        <w:rPr>
          <w:sz w:val="2"/>
          <w:szCs w:val="2"/>
        </w:rPr>
        <w:sectPr w:rsidR="00530D08">
          <w:type w:val="continuous"/>
          <w:pgSz w:w="11900" w:h="16840"/>
          <w:pgMar w:top="925" w:right="824" w:bottom="1515" w:left="1385" w:header="0" w:footer="3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920"/>
        <w:gridCol w:w="3422"/>
      </w:tblGrid>
      <w:tr w:rsidR="00530D08" w14:paraId="3CF91D12" w14:textId="77777777">
        <w:trPr>
          <w:trHeight w:hRule="exact" w:val="14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7C025222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lastRenderedPageBreak/>
              <w:t>1.12.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015D958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Контактное лицо в Корпорации по развитию МСП (ФИО, должность, контактный телефон адрес электронной почты)</w:t>
            </w:r>
          </w:p>
          <w:p w14:paraId="613FA32A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b"/>
              </w:rPr>
              <w:t>(заполняется в случае участия в сделке Корпорации по развитию МСП)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16363D0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&gt;</w:t>
            </w:r>
          </w:p>
        </w:tc>
      </w:tr>
      <w:tr w:rsidR="00530D08" w14:paraId="07183A06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3BDD14B4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9"/>
              </w:rPr>
              <w:t>2.</w:t>
            </w:r>
          </w:p>
        </w:tc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B701D13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9"/>
              </w:rPr>
              <w:t>Сведения о Принципале:</w:t>
            </w:r>
          </w:p>
        </w:tc>
      </w:tr>
      <w:tr w:rsidR="00530D08" w14:paraId="39732D54" w14:textId="77777777">
        <w:trPr>
          <w:trHeight w:hRule="exact" w:val="8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47769CAB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2C653792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Полное наименование Принципала с указанием организационно-правовой формы (если применимо)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4211A1A6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6D6601A4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129EC90F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7093FA3F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ИНН Принципала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77F42CC2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6D918495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7D59D175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79C57075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ОГРН Принципала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26783B8E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0A223D64" w14:textId="77777777">
        <w:trPr>
          <w:trHeight w:hRule="exact" w:val="114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02984BB5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279D10BC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Принадлежность к группе компаний (если принадлежит, указать наименование группы, наименования участников группы с указанием ИНН/ОГРН)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4F97B5B2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7AE40332" w14:textId="77777777">
        <w:trPr>
          <w:trHeight w:hRule="exact" w:val="115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5E99E2FE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50A616EB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Сведения о бенефициарном(</w:t>
            </w:r>
            <w:proofErr w:type="spellStart"/>
            <w:r>
              <w:rPr>
                <w:rStyle w:val="2a"/>
              </w:rPr>
              <w:t>ых</w:t>
            </w:r>
            <w:proofErr w:type="spellEnd"/>
            <w:r>
              <w:rPr>
                <w:rStyle w:val="2a"/>
              </w:rPr>
              <w:t>) владельце(ах)</w:t>
            </w:r>
            <w:r>
              <w:rPr>
                <w:rStyle w:val="2a"/>
                <w:vertAlign w:val="superscript"/>
              </w:rPr>
              <w:t xml:space="preserve">1 </w:t>
            </w:r>
            <w:r>
              <w:rPr>
                <w:rStyle w:val="2a"/>
              </w:rPr>
              <w:t>(в случае наличия бенефициарного владельца, указать Ф.И.О., ИНН (на каждого бенефициарного владельца)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0ECA1DC0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4A10CFBD" w14:textId="77777777">
        <w:trPr>
          <w:trHeight w:hRule="exact"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185B9B10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D587F12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a"/>
              </w:rPr>
              <w:t>Основной вид деятельности Принципала (с указанием ОКВЭД)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170F893E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1D479D6F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1FE52B1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14B6F94A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Место регистрации Принципала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4A864D13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12B04757" w14:textId="77777777">
        <w:trPr>
          <w:trHeight w:hRule="exact" w:val="14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5F6F6265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4F1EA9F0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Адрес местонахождения, местонахождение постоянно действующих органов управления, иного органа или лица, которые имеют право действовать от имени Принципала (если применимо)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666A2F95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5AC4A388" w14:textId="77777777">
        <w:trPr>
          <w:trHeight w:hRule="exact" w:val="8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0FAD90C7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2.9.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1097D04D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Применяемая Принципалом система налогообложения (общая, упрощенная, ЕНВД, патент и пр.)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2B1EE1AE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1AC52D49" w14:textId="77777777">
        <w:trPr>
          <w:trHeight w:hRule="exact"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44C271A5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2.10.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728EAD97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a"/>
              </w:rPr>
              <w:t>Среднесписочная численность сотрудников Принципала за последний календарный год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66A67436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63C86D8E" w14:textId="77777777">
        <w:trPr>
          <w:trHeight w:hRule="exact"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1967120E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2.11.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222C4FF8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Численность сотрудников Принципала на дату подачи настоящей заявки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1904AF5E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722A6EB7" w14:textId="77777777">
        <w:trPr>
          <w:trHeight w:hRule="exact" w:val="8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1B1FDA92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2.12.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3010E1CA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 xml:space="preserve">Контактное лицо Принципала для решения вопросов, связанных с выдачей поручительства (ФИО, </w:t>
            </w:r>
            <w:r>
              <w:rPr>
                <w:rStyle w:val="2a"/>
                <w:lang w:val="en-US" w:eastAsia="en-US" w:bidi="en-US"/>
              </w:rPr>
              <w:t>e</w:t>
            </w:r>
            <w:r>
              <w:rPr>
                <w:rStyle w:val="2a"/>
                <w:lang w:eastAsia="en-US" w:bidi="en-US"/>
              </w:rPr>
              <w:t>-</w:t>
            </w:r>
            <w:r>
              <w:rPr>
                <w:rStyle w:val="2a"/>
                <w:lang w:val="en-US" w:eastAsia="en-US" w:bidi="en-US"/>
              </w:rPr>
              <w:t>mail</w:t>
            </w:r>
            <w:r>
              <w:rPr>
                <w:rStyle w:val="2a"/>
                <w:lang w:eastAsia="en-US" w:bidi="en-US"/>
              </w:rPr>
              <w:t xml:space="preserve">, </w:t>
            </w:r>
            <w:r>
              <w:rPr>
                <w:rStyle w:val="2a"/>
              </w:rPr>
              <w:t>телефон)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12B2D88E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52D6E382" w14:textId="77777777">
        <w:trPr>
          <w:trHeight w:hRule="exact" w:val="19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60E645FC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2.13.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7D17B6C6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Страховой номер индивидуального лицевого счета (СНИЛС) застрахованного лица в системе обязательного пенсионного страхования Принципала, поручителей (при наличии, если Принципал и/или поручители являются индивидуальным предпринимателем/физическим лицом)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11CBCF28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6DF90095" w14:textId="77777777">
        <w:trPr>
          <w:trHeight w:hRule="exact"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18E2D1FD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9"/>
              </w:rPr>
              <w:t>3.</w:t>
            </w:r>
          </w:p>
        </w:tc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09E8FA1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9"/>
              </w:rPr>
              <w:t>Социальная значимость проекта, реализуемого в связи с получением банковской гарантии:</w:t>
            </w:r>
          </w:p>
        </w:tc>
      </w:tr>
      <w:tr w:rsidR="00530D08" w14:paraId="5A497BFF" w14:textId="77777777">
        <w:trPr>
          <w:trHeight w:hRule="exact" w:val="6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04983FF4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a"/>
              </w:rPr>
              <w:t>3.1.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14:paraId="5FDA35CD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a"/>
              </w:rPr>
              <w:t>Количество планируемых к поддержанию и созданию рабочих мест в результате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14EE239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b"/>
              </w:rPr>
              <w:t>Необходимо указать количество</w:t>
            </w:r>
          </w:p>
        </w:tc>
      </w:tr>
    </w:tbl>
    <w:p w14:paraId="5026D6ED" w14:textId="77777777" w:rsidR="00530D08" w:rsidRDefault="00530D08">
      <w:pPr>
        <w:framePr w:w="9038" w:wrap="notBeside" w:vAnchor="text" w:hAnchor="text" w:xAlign="center" w:y="1"/>
        <w:rPr>
          <w:sz w:val="2"/>
          <w:szCs w:val="2"/>
        </w:rPr>
      </w:pPr>
    </w:p>
    <w:p w14:paraId="7D103482" w14:textId="77777777" w:rsidR="00530D08" w:rsidRDefault="00530D0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915"/>
        <w:gridCol w:w="3427"/>
      </w:tblGrid>
      <w:tr w:rsidR="00530D08" w14:paraId="065C5252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14:paraId="71BB6D70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3E625899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реализации проекта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5DEDC99C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68C50756" w14:textId="77777777">
        <w:trPr>
          <w:trHeight w:hRule="exact" w:val="115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1ECED5CE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a"/>
              </w:rPr>
              <w:t>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7FECF448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9"/>
              </w:rPr>
              <w:t>Сведения для предоставления Поручительства в рамках гарантийной поддержки без повторного андеррайтинга (Механизма):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4064740E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1EE66470" w14:textId="77777777">
        <w:trPr>
          <w:trHeight w:hRule="exact"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69B76EAB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4.1.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3D1D7CB3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Клиентский сегмент, присвоенный Принципалу Банком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2F45AC0E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7D407186" w14:textId="77777777">
        <w:trPr>
          <w:trHeight w:hRule="exact" w:val="59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07A7DDE1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4.2.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4DF7B543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Кредитный продукт, предоставляемый Принципалу Банком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32F1B1D8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17B2A790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2C501B84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4.3.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183C57EB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Название Модели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5E05985A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63ECC8CA" w14:textId="77777777">
        <w:trPr>
          <w:trHeight w:hRule="exact"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3BD3043F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4.4.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2956C2EC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a"/>
              </w:rPr>
              <w:t>Значение утвержденного Банком Принципалу Рейтинга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0080B001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53841A54" w14:textId="77777777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DDFD098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4.5.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5E5202AD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"/>
              </w:rPr>
              <w:t>Дата утверждения Рейтинга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0B3D8E2D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7F546319" w14:textId="77777777">
        <w:trPr>
          <w:trHeight w:hRule="exact" w:val="114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0DF2FB62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4.6.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3DA2A389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a"/>
              </w:rPr>
              <w:t>Имеет ли Принципал просроченную задолженность по начисленным налогам, сборам, соответствующим пеням и штрафам, превышающую 50 тыс. рублей? (Да\Нет)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23689CCE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0FF0DA15" w14:textId="77777777">
        <w:trPr>
          <w:trHeight w:hRule="exact" w:val="169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636AB53C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4.7.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FB7A215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По обязательствам Принципала Банком проводилась или проводится реструктуризация (в определении подпункта 3.7.2.2 Положения Банка России от 28 июня 2017 г. № 590-П), не связанная с изменением процентной ставки? (Да\Нет)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12D1A698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D08" w14:paraId="25AAF3A1" w14:textId="77777777">
        <w:trPr>
          <w:trHeight w:hRule="exact" w:val="11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25EB0856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"/>
              </w:rPr>
              <w:t>4.8.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14:paraId="44AB8144" w14:textId="77777777" w:rsidR="00530D08" w:rsidRDefault="009A2BB2">
            <w:pPr>
              <w:pStyle w:val="26"/>
              <w:framePr w:w="9038" w:wrap="notBeside" w:vAnchor="text" w:hAnchor="text" w:xAlign="center" w:y="1"/>
              <w:shd w:val="clear" w:color="auto" w:fill="auto"/>
            </w:pPr>
            <w:r>
              <w:rPr>
                <w:rStyle w:val="2a"/>
              </w:rPr>
              <w:t>Составляет ли доля доходов Принципала от деятельности в сфере торговли по итогам предыдущего календарного года не менее 70% в общей сумме доходов заемщика?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8AE61F" w14:textId="77777777" w:rsidR="00530D08" w:rsidRDefault="00530D08">
            <w:pPr>
              <w:framePr w:w="90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A511C18" w14:textId="77777777" w:rsidR="00530D08" w:rsidRDefault="00530D08">
      <w:pPr>
        <w:framePr w:w="9038" w:wrap="notBeside" w:vAnchor="text" w:hAnchor="text" w:xAlign="center" w:y="1"/>
        <w:rPr>
          <w:sz w:val="2"/>
          <w:szCs w:val="2"/>
        </w:rPr>
      </w:pPr>
    </w:p>
    <w:p w14:paraId="04AF7C78" w14:textId="77777777" w:rsidR="00530D08" w:rsidRDefault="00530D08">
      <w:pPr>
        <w:rPr>
          <w:sz w:val="2"/>
          <w:szCs w:val="2"/>
        </w:rPr>
      </w:pPr>
    </w:p>
    <w:p w14:paraId="5B46C077" w14:textId="77777777" w:rsidR="00530D08" w:rsidRDefault="009A2BB2">
      <w:pPr>
        <w:pStyle w:val="26"/>
        <w:shd w:val="clear" w:color="auto" w:fill="auto"/>
        <w:spacing w:before="184" w:after="267"/>
        <w:ind w:firstLine="600"/>
      </w:pPr>
      <w:r>
        <w:t>Настоящим Принципал выражает свое согласие на представление Банком-партнером в Фонд информации (документов) о Принципале (в том числе о финансовом состоянии и сведений (документов), необходимых для идентификации), а также информации, необходимой для решения Фондом вопроса о предоставлении поручительства в соответствии с внутренними нормативными документами Фонда и связанной с сопровождением договора о предоставлении банковской гарантии, обеспечиваемого предоставляемым поручительством, в том числе сведения и документы, составляющие банковскую тайну, деятельности Принципала и финансируемом проекте с целью проведения экспертизы для предоставления поручительства Фонда.</w:t>
      </w:r>
    </w:p>
    <w:p w14:paraId="445269E6" w14:textId="77777777" w:rsidR="00530D08" w:rsidRDefault="009A2BB2">
      <w:pPr>
        <w:pStyle w:val="26"/>
        <w:shd w:val="clear" w:color="auto" w:fill="auto"/>
        <w:spacing w:line="240" w:lineRule="exact"/>
        <w:ind w:firstLine="460"/>
      </w:pPr>
      <w:r>
        <w:rPr>
          <w:rStyle w:val="27"/>
        </w:rPr>
        <w:t>Принципал подтверждает:</w:t>
      </w:r>
    </w:p>
    <w:p w14:paraId="28B58023" w14:textId="77777777" w:rsidR="00530D08" w:rsidRDefault="009A2BB2">
      <w:pPr>
        <w:pStyle w:val="26"/>
        <w:numPr>
          <w:ilvl w:val="0"/>
          <w:numId w:val="7"/>
        </w:numPr>
        <w:shd w:val="clear" w:color="auto" w:fill="auto"/>
        <w:tabs>
          <w:tab w:val="left" w:pos="732"/>
        </w:tabs>
        <w:ind w:firstLine="460"/>
      </w:pPr>
      <w:r>
        <w:t>согласие на уплату вознаграждения по договору поручительства в размере, установленном внутренними нормативными документами Фонда;</w:t>
      </w:r>
    </w:p>
    <w:p w14:paraId="5601818D" w14:textId="77777777" w:rsidR="00530D08" w:rsidRDefault="009A2BB2">
      <w:pPr>
        <w:pStyle w:val="26"/>
        <w:numPr>
          <w:ilvl w:val="0"/>
          <w:numId w:val="7"/>
        </w:numPr>
        <w:shd w:val="clear" w:color="auto" w:fill="auto"/>
        <w:tabs>
          <w:tab w:val="left" w:pos="732"/>
        </w:tabs>
        <w:spacing w:after="56"/>
        <w:ind w:firstLine="460"/>
      </w:pPr>
      <w:r>
        <w:t>отсутствие за 3 (три) месяца, предшествующих дате обращения за получением поручительства Фонда, нарушений условий ранее заключенных кредитных договоров, договоров займа, лизинга, договоров о предоставлении банковских гарантий и т.п.;</w:t>
      </w:r>
    </w:p>
    <w:p w14:paraId="12D3D8F7" w14:textId="77777777" w:rsidR="00530D08" w:rsidRDefault="009A2BB2">
      <w:pPr>
        <w:pStyle w:val="26"/>
        <w:numPr>
          <w:ilvl w:val="0"/>
          <w:numId w:val="7"/>
        </w:numPr>
        <w:shd w:val="clear" w:color="auto" w:fill="auto"/>
        <w:tabs>
          <w:tab w:val="left" w:pos="732"/>
        </w:tabs>
        <w:spacing w:after="91" w:line="278" w:lineRule="exact"/>
        <w:ind w:firstLine="460"/>
      </w:pPr>
      <w:r>
        <w:rPr>
          <w:rStyle w:val="2c"/>
        </w:rPr>
        <w:t>в отношении Принципала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</w:t>
      </w:r>
      <w:r>
        <w:t>;</w:t>
      </w:r>
    </w:p>
    <w:p w14:paraId="64372DEE" w14:textId="77777777" w:rsidR="00530D08" w:rsidRDefault="009A2BB2">
      <w:pPr>
        <w:pStyle w:val="26"/>
        <w:numPr>
          <w:ilvl w:val="0"/>
          <w:numId w:val="7"/>
        </w:numPr>
        <w:shd w:val="clear" w:color="auto" w:fill="auto"/>
        <w:tabs>
          <w:tab w:val="left" w:pos="754"/>
        </w:tabs>
        <w:spacing w:line="240" w:lineRule="exact"/>
        <w:ind w:firstLine="460"/>
        <w:sectPr w:rsidR="00530D08">
          <w:footerReference w:type="default" r:id="rId10"/>
          <w:footerReference w:type="first" r:id="rId11"/>
          <w:pgSz w:w="11900" w:h="16840"/>
          <w:pgMar w:top="925" w:right="824" w:bottom="1515" w:left="1385" w:header="0" w:footer="3" w:gutter="0"/>
          <w:cols w:space="720"/>
          <w:titlePg/>
          <w:docGrid w:linePitch="360"/>
        </w:sectPr>
      </w:pPr>
      <w:r>
        <w:t>Принципал не находится в стадии ликвидации или реорганизации;</w:t>
      </w:r>
    </w:p>
    <w:p w14:paraId="33E9F820" w14:textId="77777777" w:rsidR="00530D08" w:rsidRDefault="009A2BB2">
      <w:pPr>
        <w:pStyle w:val="26"/>
        <w:numPr>
          <w:ilvl w:val="0"/>
          <w:numId w:val="7"/>
        </w:numPr>
        <w:shd w:val="clear" w:color="auto" w:fill="auto"/>
        <w:tabs>
          <w:tab w:val="left" w:pos="771"/>
        </w:tabs>
        <w:ind w:firstLine="480"/>
      </w:pPr>
      <w:r>
        <w:lastRenderedPageBreak/>
        <w:t xml:space="preserve">Принципал не является </w:t>
      </w:r>
      <w:r>
        <w:rPr>
          <w:rStyle w:val="2c"/>
        </w:rPr>
        <w:t xml:space="preserve">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Принципал </w:t>
      </w:r>
      <w:r>
        <w:t>не является участником соглашений о разделе продукции;</w:t>
      </w:r>
    </w:p>
    <w:p w14:paraId="31E0B659" w14:textId="77777777" w:rsidR="00530D08" w:rsidRDefault="009A2BB2">
      <w:pPr>
        <w:pStyle w:val="26"/>
        <w:numPr>
          <w:ilvl w:val="0"/>
          <w:numId w:val="7"/>
        </w:numPr>
        <w:shd w:val="clear" w:color="auto" w:fill="auto"/>
        <w:tabs>
          <w:tab w:val="left" w:pos="761"/>
        </w:tabs>
        <w:spacing w:line="288" w:lineRule="exact"/>
        <w:ind w:firstLine="480"/>
      </w:pPr>
      <w:r>
        <w:t>Принципал не осуществляет предпринимательскую деятельность в сфере игорного бизнеса;</w:t>
      </w:r>
    </w:p>
    <w:p w14:paraId="14C03C31" w14:textId="77777777" w:rsidR="00530D08" w:rsidRDefault="009A2BB2">
      <w:pPr>
        <w:pStyle w:val="26"/>
        <w:numPr>
          <w:ilvl w:val="0"/>
          <w:numId w:val="7"/>
        </w:numPr>
        <w:shd w:val="clear" w:color="auto" w:fill="auto"/>
        <w:tabs>
          <w:tab w:val="left" w:pos="771"/>
        </w:tabs>
        <w:spacing w:line="283" w:lineRule="exact"/>
        <w:ind w:firstLine="480"/>
      </w:pPr>
      <w:r>
        <w:t>Принципал не является нерезидентом Российской Федерации (в соответствии с законодательством РФ о валютном регулировании и валютном контроле);</w:t>
      </w:r>
    </w:p>
    <w:p w14:paraId="2DD1DEB2" w14:textId="77777777" w:rsidR="00530D08" w:rsidRDefault="009A2BB2">
      <w:pPr>
        <w:pStyle w:val="26"/>
        <w:numPr>
          <w:ilvl w:val="0"/>
          <w:numId w:val="7"/>
        </w:numPr>
        <w:shd w:val="clear" w:color="auto" w:fill="auto"/>
        <w:tabs>
          <w:tab w:val="left" w:pos="775"/>
        </w:tabs>
        <w:spacing w:line="278" w:lineRule="exact"/>
        <w:ind w:firstLine="480"/>
      </w:pPr>
      <w:r>
        <w:t>Принципал не допускал в течение предшествующих подаче заявки трех лет порядок и условия оказания поддержки (в том числе - не нарушал условия о целевом использовании средств поддержки);</w:t>
      </w:r>
    </w:p>
    <w:p w14:paraId="675923A9" w14:textId="77777777" w:rsidR="00530D08" w:rsidRDefault="009A2BB2">
      <w:pPr>
        <w:pStyle w:val="26"/>
        <w:numPr>
          <w:ilvl w:val="0"/>
          <w:numId w:val="7"/>
        </w:numPr>
        <w:shd w:val="clear" w:color="auto" w:fill="auto"/>
        <w:tabs>
          <w:tab w:val="left" w:pos="761"/>
        </w:tabs>
        <w:spacing w:line="278" w:lineRule="exact"/>
        <w:ind w:firstLine="480"/>
      </w:pPr>
      <w:r>
        <w:t>Принципал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14:paraId="61B9F1CB" w14:textId="77777777" w:rsidR="00530D08" w:rsidRDefault="009A2BB2">
      <w:pPr>
        <w:pStyle w:val="26"/>
        <w:numPr>
          <w:ilvl w:val="0"/>
          <w:numId w:val="7"/>
        </w:numPr>
        <w:shd w:val="clear" w:color="auto" w:fill="auto"/>
        <w:tabs>
          <w:tab w:val="left" w:pos="1406"/>
        </w:tabs>
        <w:spacing w:after="451" w:line="278" w:lineRule="exact"/>
        <w:ind w:firstLine="480"/>
      </w:pPr>
      <w:r>
        <w:t>Все предоставленные документы и сведения являются достоверными и действительными.</w:t>
      </w:r>
    </w:p>
    <w:p w14:paraId="357DEC10" w14:textId="77777777" w:rsidR="00530D08" w:rsidRDefault="009A2BB2">
      <w:pPr>
        <w:pStyle w:val="26"/>
        <w:shd w:val="clear" w:color="auto" w:fill="auto"/>
        <w:spacing w:after="71" w:line="240" w:lineRule="exact"/>
        <w:ind w:left="760"/>
      </w:pPr>
      <w:r>
        <w:t>Приложения:</w:t>
      </w:r>
    </w:p>
    <w:p w14:paraId="3AD5EA32" w14:textId="05271A79" w:rsidR="00530D08" w:rsidRDefault="009A2BB2">
      <w:pPr>
        <w:pStyle w:val="26"/>
        <w:shd w:val="clear" w:color="auto" w:fill="auto"/>
        <w:spacing w:after="387"/>
        <w:ind w:left="1160"/>
      </w:pPr>
      <w:r>
        <w:t xml:space="preserve">- документы для рассмотрения вопроса о предоставлении поручительства Фонда (по перечню Приложения № 2 к Порядку предоставления поручительств по договорам банковой гарантии </w:t>
      </w:r>
      <w:r w:rsidR="005C50A4" w:rsidRPr="00531B93">
        <w:rPr>
          <w:color w:val="auto"/>
          <w:lang w:bidi="ar-SA"/>
        </w:rPr>
        <w:t>Автономн</w:t>
      </w:r>
      <w:r w:rsidR="005C50A4">
        <w:rPr>
          <w:color w:val="auto"/>
          <w:lang w:bidi="ar-SA"/>
        </w:rPr>
        <w:t>ой</w:t>
      </w:r>
      <w:r w:rsidR="005C50A4" w:rsidRPr="00531B93">
        <w:rPr>
          <w:color w:val="auto"/>
          <w:lang w:bidi="ar-SA"/>
        </w:rPr>
        <w:t xml:space="preserve"> некоммерческ</w:t>
      </w:r>
      <w:r w:rsidR="005C50A4">
        <w:rPr>
          <w:color w:val="auto"/>
          <w:lang w:bidi="ar-SA"/>
        </w:rPr>
        <w:t>ой</w:t>
      </w:r>
      <w:r w:rsidR="005C50A4" w:rsidRPr="00531B93">
        <w:rPr>
          <w:color w:val="auto"/>
          <w:lang w:bidi="ar-SA"/>
        </w:rPr>
        <w:t xml:space="preserve"> организаци</w:t>
      </w:r>
      <w:r w:rsidR="005C50A4">
        <w:rPr>
          <w:color w:val="auto"/>
          <w:lang w:bidi="ar-SA"/>
        </w:rPr>
        <w:t>ей</w:t>
      </w:r>
      <w:r w:rsidR="005C50A4">
        <w:t xml:space="preserve"> </w:t>
      </w:r>
      <w:r w:rsidR="00BD3AD1">
        <w:t>«Центр «Мой бизнес» Курской области</w:t>
      </w:r>
      <w:proofErr w:type="gramStart"/>
      <w:r w:rsidR="00BD3AD1">
        <w:t xml:space="preserve">» </w:t>
      </w:r>
      <w:r>
        <w:t>)</w:t>
      </w:r>
      <w:proofErr w:type="gramEnd"/>
      <w:r>
        <w:t>.</w:t>
      </w:r>
    </w:p>
    <w:p w14:paraId="3B864579" w14:textId="77777777" w:rsidR="00530D08" w:rsidRDefault="00530D08">
      <w:pPr>
        <w:pStyle w:val="26"/>
        <w:shd w:val="clear" w:color="auto" w:fill="auto"/>
        <w:spacing w:line="240" w:lineRule="exact"/>
        <w:ind w:left="3340"/>
        <w:jc w:val="left"/>
      </w:pPr>
    </w:p>
    <w:p w14:paraId="29240D79" w14:textId="77777777" w:rsidR="00530D08" w:rsidRDefault="00530D08"/>
    <w:p w14:paraId="67259E9D" w14:textId="77777777" w:rsidR="00530D08" w:rsidRDefault="00530D08"/>
    <w:p w14:paraId="2942EE10" w14:textId="77777777" w:rsidR="00530D08" w:rsidRDefault="009A2BB2">
      <w:pPr>
        <w:pStyle w:val="26"/>
        <w:shd w:val="clear" w:color="auto" w:fill="auto"/>
        <w:spacing w:line="240" w:lineRule="auto"/>
      </w:pPr>
      <w:r>
        <w:t xml:space="preserve">От Кредитной организации: </w:t>
      </w:r>
    </w:p>
    <w:p w14:paraId="07B3AD6A" w14:textId="77777777" w:rsidR="00530D08" w:rsidRDefault="00530D08">
      <w:pPr>
        <w:pStyle w:val="26"/>
        <w:shd w:val="clear" w:color="auto" w:fill="auto"/>
        <w:spacing w:line="240" w:lineRule="auto"/>
      </w:pPr>
    </w:p>
    <w:p w14:paraId="13106792" w14:textId="77777777" w:rsidR="00530D08" w:rsidRDefault="009A2BB2">
      <w:pPr>
        <w:pStyle w:val="26"/>
        <w:shd w:val="clear" w:color="auto" w:fill="auto"/>
        <w:spacing w:line="240" w:lineRule="auto"/>
      </w:pPr>
      <w:r>
        <w:t>Руководитель ____________</w:t>
      </w:r>
      <w:proofErr w:type="gramStart"/>
      <w:r>
        <w:t xml:space="preserve">_,   </w:t>
      </w:r>
      <w:proofErr w:type="gramEnd"/>
      <w:r>
        <w:t xml:space="preserve">              _____________ </w:t>
      </w:r>
    </w:p>
    <w:p w14:paraId="7761F805" w14:textId="77777777" w:rsidR="00530D08" w:rsidRDefault="009A2BB2">
      <w:pPr>
        <w:pStyle w:val="26"/>
        <w:shd w:val="clear" w:color="auto" w:fill="aut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подпись, печать                                                    Ф.И.О.</w:t>
      </w:r>
    </w:p>
    <w:p w14:paraId="0474C990" w14:textId="77777777" w:rsidR="00530D08" w:rsidRDefault="00530D08">
      <w:pPr>
        <w:pStyle w:val="26"/>
        <w:shd w:val="clear" w:color="auto" w:fill="auto"/>
        <w:spacing w:line="240" w:lineRule="auto"/>
      </w:pPr>
    </w:p>
    <w:p w14:paraId="0F65429A" w14:textId="77777777" w:rsidR="00530D08" w:rsidRDefault="009A2BB2">
      <w:pPr>
        <w:pStyle w:val="26"/>
        <w:shd w:val="clear" w:color="auto" w:fill="auto"/>
        <w:spacing w:line="240" w:lineRule="auto"/>
      </w:pPr>
      <w:r>
        <w:t xml:space="preserve">От организации: </w:t>
      </w:r>
    </w:p>
    <w:p w14:paraId="3AB8C4A5" w14:textId="77777777" w:rsidR="00530D08" w:rsidRDefault="00530D08">
      <w:pPr>
        <w:pStyle w:val="26"/>
        <w:shd w:val="clear" w:color="auto" w:fill="auto"/>
        <w:spacing w:line="240" w:lineRule="auto"/>
      </w:pPr>
    </w:p>
    <w:p w14:paraId="5D5CB858" w14:textId="77777777" w:rsidR="00530D08" w:rsidRDefault="009A2BB2">
      <w:pPr>
        <w:pStyle w:val="26"/>
        <w:shd w:val="clear" w:color="auto" w:fill="auto"/>
        <w:spacing w:line="240" w:lineRule="auto"/>
      </w:pPr>
      <w:r>
        <w:t>Руководитель ____________</w:t>
      </w:r>
      <w:proofErr w:type="gramStart"/>
      <w:r>
        <w:t xml:space="preserve">_,   </w:t>
      </w:r>
      <w:proofErr w:type="gramEnd"/>
      <w:r>
        <w:t xml:space="preserve">              _____________ </w:t>
      </w:r>
    </w:p>
    <w:p w14:paraId="4918EFF8" w14:textId="77777777" w:rsidR="00530D08" w:rsidRDefault="009A2BB2">
      <w:pPr>
        <w:pStyle w:val="26"/>
        <w:shd w:val="clear" w:color="auto" w:fill="aut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подпись, печать                                                    Ф.И.О.</w:t>
      </w:r>
    </w:p>
    <w:p w14:paraId="5CBADB6D" w14:textId="77777777" w:rsidR="00530D08" w:rsidRDefault="00530D08"/>
    <w:p w14:paraId="0780D8BE" w14:textId="77777777" w:rsidR="00530D08" w:rsidRDefault="00530D08"/>
    <w:p w14:paraId="750792F7" w14:textId="77777777" w:rsidR="00530D08" w:rsidRDefault="00530D08"/>
    <w:p w14:paraId="3E9DF26F" w14:textId="77777777" w:rsidR="00530D08" w:rsidRDefault="00530D08"/>
    <w:p w14:paraId="4C6A6AF5" w14:textId="77777777" w:rsidR="00530D08" w:rsidRDefault="00530D08"/>
    <w:p w14:paraId="299622A8" w14:textId="77777777" w:rsidR="00530D08" w:rsidRDefault="00530D08"/>
    <w:p w14:paraId="7FBC3ED9" w14:textId="77777777" w:rsidR="00530D08" w:rsidRDefault="00530D08"/>
    <w:p w14:paraId="73C41765" w14:textId="77777777" w:rsidR="00530D08" w:rsidRDefault="00530D08"/>
    <w:p w14:paraId="44C2749A" w14:textId="77777777" w:rsidR="00530D08" w:rsidRDefault="00530D08"/>
    <w:p w14:paraId="73001BF9" w14:textId="77777777" w:rsidR="00530D08" w:rsidRDefault="00530D08"/>
    <w:p w14:paraId="663E0C1A" w14:textId="77777777" w:rsidR="00530D08" w:rsidRDefault="00530D08"/>
    <w:p w14:paraId="756329F8" w14:textId="77777777" w:rsidR="00530D08" w:rsidRDefault="00530D08"/>
    <w:p w14:paraId="784DF7D7" w14:textId="77777777" w:rsidR="00530D08" w:rsidRDefault="00530D08"/>
    <w:p w14:paraId="6229F0E9" w14:textId="77777777" w:rsidR="00530D08" w:rsidRDefault="00530D08"/>
    <w:p w14:paraId="7E0BF395" w14:textId="77777777" w:rsidR="00530D08" w:rsidRDefault="00530D08"/>
    <w:p w14:paraId="2B8C8C46" w14:textId="77777777" w:rsidR="00530D08" w:rsidRDefault="00530D08"/>
    <w:p w14:paraId="49EE17B2" w14:textId="77777777" w:rsidR="00530D08" w:rsidRDefault="00530D08"/>
    <w:p w14:paraId="4E0FDF54" w14:textId="77777777" w:rsidR="00530D08" w:rsidRDefault="00530D08"/>
    <w:p w14:paraId="51F78749" w14:textId="77777777" w:rsidR="00530D08" w:rsidRDefault="00530D08"/>
    <w:p w14:paraId="200DD955" w14:textId="77777777" w:rsidR="00530D08" w:rsidRDefault="00530D08"/>
    <w:p w14:paraId="4E57553D" w14:textId="77777777" w:rsidR="00530D08" w:rsidRDefault="00530D08"/>
    <w:p w14:paraId="076DEA51" w14:textId="77777777" w:rsidR="00530D08" w:rsidRDefault="00530D08"/>
    <w:p w14:paraId="1EC2E125" w14:textId="58168788" w:rsidR="00530D08" w:rsidRDefault="009A2BB2">
      <w:pPr>
        <w:pStyle w:val="54"/>
        <w:shd w:val="clear" w:color="auto" w:fill="auto"/>
        <w:spacing w:after="349"/>
        <w:ind w:left="6400"/>
      </w:pPr>
      <w:r>
        <w:tab/>
        <w:t xml:space="preserve">Приложение 3 к Порядку предоставления поручительств </w:t>
      </w:r>
      <w:r w:rsidR="005C50A4" w:rsidRPr="00531B93">
        <w:rPr>
          <w:color w:val="auto"/>
          <w:lang w:bidi="ar-SA"/>
        </w:rPr>
        <w:t>Автономн</w:t>
      </w:r>
      <w:r w:rsidR="005C50A4">
        <w:rPr>
          <w:color w:val="auto"/>
          <w:lang w:bidi="ar-SA"/>
        </w:rPr>
        <w:t>ой</w:t>
      </w:r>
      <w:r w:rsidR="005C50A4" w:rsidRPr="00531B93">
        <w:rPr>
          <w:color w:val="auto"/>
          <w:lang w:bidi="ar-SA"/>
        </w:rPr>
        <w:t xml:space="preserve"> некоммерческ</w:t>
      </w:r>
      <w:r w:rsidR="005C50A4">
        <w:rPr>
          <w:color w:val="auto"/>
          <w:lang w:bidi="ar-SA"/>
        </w:rPr>
        <w:t>ой</w:t>
      </w:r>
      <w:r w:rsidR="005C50A4" w:rsidRPr="00531B93">
        <w:rPr>
          <w:color w:val="auto"/>
          <w:lang w:bidi="ar-SA"/>
        </w:rPr>
        <w:t xml:space="preserve"> организаци</w:t>
      </w:r>
      <w:r w:rsidR="005C50A4">
        <w:rPr>
          <w:color w:val="auto"/>
          <w:lang w:bidi="ar-SA"/>
        </w:rPr>
        <w:t>ей</w:t>
      </w:r>
      <w:r>
        <w:t xml:space="preserve"> </w:t>
      </w:r>
      <w:r w:rsidR="00BD3AD1">
        <w:t xml:space="preserve">«Центр «Мой бизнес» Курской </w:t>
      </w:r>
      <w:proofErr w:type="gramStart"/>
      <w:r w:rsidR="00BD3AD1">
        <w:t xml:space="preserve">области» </w:t>
      </w:r>
      <w:r>
        <w:t xml:space="preserve"> в</w:t>
      </w:r>
      <w:proofErr w:type="gramEnd"/>
      <w:r>
        <w:t xml:space="preserve"> рамках Механизма гарантийной поддержки без повторного андеррайтинга </w:t>
      </w:r>
    </w:p>
    <w:p w14:paraId="3544195D" w14:textId="77777777" w:rsidR="00530D08" w:rsidRDefault="00530D08">
      <w:pPr>
        <w:tabs>
          <w:tab w:val="left" w:pos="2085"/>
        </w:tabs>
      </w:pPr>
    </w:p>
    <w:p w14:paraId="108DE539" w14:textId="54597BD2" w:rsidR="00530D08" w:rsidRDefault="009A2BB2">
      <w:pPr>
        <w:pStyle w:val="2e"/>
        <w:keepNext/>
        <w:keepLines/>
        <w:shd w:val="clear" w:color="auto" w:fill="auto"/>
        <w:spacing w:before="0"/>
        <w:ind w:left="300" w:right="180"/>
        <w:jc w:val="center"/>
        <w:rPr>
          <w:b/>
          <w:bCs/>
        </w:rPr>
      </w:pPr>
      <w:bookmarkStart w:id="12" w:name="bookmark10"/>
      <w:r>
        <w:rPr>
          <w:b/>
          <w:bCs/>
        </w:rPr>
        <w:t xml:space="preserve">Цифровые значения условий и лимитов для участия </w:t>
      </w:r>
      <w:r w:rsidR="005C50A4" w:rsidRPr="00531B93">
        <w:rPr>
          <w:b/>
          <w:bCs/>
          <w:color w:val="auto"/>
          <w:lang w:bidi="ar-SA"/>
        </w:rPr>
        <w:t>Автономн</w:t>
      </w:r>
      <w:r w:rsidR="005C50A4" w:rsidRPr="005C50A4">
        <w:rPr>
          <w:b/>
          <w:bCs/>
          <w:color w:val="auto"/>
          <w:lang w:bidi="ar-SA"/>
        </w:rPr>
        <w:t>ой</w:t>
      </w:r>
      <w:r w:rsidR="005C50A4" w:rsidRPr="00531B93">
        <w:rPr>
          <w:b/>
          <w:bCs/>
          <w:color w:val="auto"/>
          <w:lang w:bidi="ar-SA"/>
        </w:rPr>
        <w:t xml:space="preserve"> некоммерческ</w:t>
      </w:r>
      <w:r w:rsidR="005C50A4" w:rsidRPr="005C50A4">
        <w:rPr>
          <w:b/>
          <w:bCs/>
          <w:color w:val="auto"/>
          <w:lang w:bidi="ar-SA"/>
        </w:rPr>
        <w:t>ой</w:t>
      </w:r>
      <w:r w:rsidR="005C50A4" w:rsidRPr="00531B93">
        <w:rPr>
          <w:b/>
          <w:bCs/>
          <w:color w:val="auto"/>
          <w:lang w:bidi="ar-SA"/>
        </w:rPr>
        <w:t xml:space="preserve"> организаци</w:t>
      </w:r>
      <w:r w:rsidR="005C50A4" w:rsidRPr="005C50A4">
        <w:rPr>
          <w:b/>
          <w:bCs/>
          <w:color w:val="auto"/>
          <w:lang w:bidi="ar-SA"/>
        </w:rPr>
        <w:t>ей</w:t>
      </w:r>
      <w:r w:rsidRPr="005C50A4">
        <w:rPr>
          <w:b/>
          <w:bCs/>
        </w:rPr>
        <w:t xml:space="preserve"> </w:t>
      </w:r>
      <w:r w:rsidR="00BD3AD1">
        <w:rPr>
          <w:b/>
          <w:bCs/>
        </w:rPr>
        <w:t xml:space="preserve">«Центр «Мой бизнес» Курской </w:t>
      </w:r>
      <w:r w:rsidR="005C50A4">
        <w:rPr>
          <w:b/>
          <w:bCs/>
        </w:rPr>
        <w:t>области» в</w:t>
      </w:r>
      <w:r>
        <w:rPr>
          <w:b/>
          <w:bCs/>
        </w:rPr>
        <w:t xml:space="preserve"> механизме гарантийной поддержки</w:t>
      </w:r>
      <w:bookmarkStart w:id="13" w:name="bookmark11"/>
      <w:bookmarkEnd w:id="12"/>
      <w:r>
        <w:rPr>
          <w:b/>
          <w:bCs/>
        </w:rPr>
        <w:t xml:space="preserve"> без повторного андеррайтинга.</w:t>
      </w:r>
      <w:bookmarkEnd w:id="1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446"/>
        <w:gridCol w:w="5712"/>
      </w:tblGrid>
      <w:tr w:rsidR="00530D08" w14:paraId="240377CC" w14:textId="77777777">
        <w:trPr>
          <w:trHeight w:hRule="exact" w:val="29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14:paraId="2E9F666B" w14:textId="77777777" w:rsidR="00530D08" w:rsidRDefault="0053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3428DEE1" w14:textId="77777777" w:rsidR="00530D08" w:rsidRDefault="009A2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FB2692" w14:textId="77777777" w:rsidR="00530D08" w:rsidRDefault="009A2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530D08" w14:paraId="30A9C542" w14:textId="77777777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34178EE6" w14:textId="77777777" w:rsidR="00530D08" w:rsidRDefault="009A2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6D1D377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объем единовременно выдаваемого поручительства в отношении одного Заемщика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3AAA41C4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млн. руб.</w:t>
            </w:r>
          </w:p>
        </w:tc>
      </w:tr>
      <w:tr w:rsidR="00530D08" w14:paraId="3240E7E5" w14:textId="77777777">
        <w:trPr>
          <w:trHeight w:hRule="exact" w:val="5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7C0152A2" w14:textId="77777777" w:rsidR="00530D08" w:rsidRDefault="009A2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59CC1300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гарантийного лимита на Заемщика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0501D479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млн. руб.</w:t>
            </w:r>
          </w:p>
        </w:tc>
      </w:tr>
      <w:tr w:rsidR="00530D08" w14:paraId="0B699948" w14:textId="77777777"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7F0D1008" w14:textId="77777777" w:rsidR="00530D08" w:rsidRDefault="009A2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332D0CED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 условных обязательств на Банк-партнер в рамках Механизма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6255AA0D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млн. руб.</w:t>
            </w:r>
          </w:p>
        </w:tc>
      </w:tr>
      <w:tr w:rsidR="00530D08" w14:paraId="37B5F007" w14:textId="77777777">
        <w:trPr>
          <w:trHeight w:hRule="exact" w:val="8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6D2A097D" w14:textId="77777777" w:rsidR="00530D08" w:rsidRDefault="009A2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00BAF24E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размер ответственности за Заемщика перед Банком - партнером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1EEE5169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 от суммы обязательств субъекта МСП</w:t>
            </w:r>
          </w:p>
        </w:tc>
      </w:tr>
      <w:tr w:rsidR="00530D08" w14:paraId="39109626" w14:textId="77777777">
        <w:trPr>
          <w:trHeight w:hRule="exact" w:val="57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59C61B70" w14:textId="77777777" w:rsidR="00530D08" w:rsidRDefault="009A2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14:paraId="20178695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уровень дефолтности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4192D560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6 %</w:t>
            </w:r>
          </w:p>
        </w:tc>
      </w:tr>
      <w:tr w:rsidR="00530D08" w14:paraId="0344B9D6" w14:textId="77777777">
        <w:trPr>
          <w:trHeight w:hRule="exact" w:val="703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4C5CF437" w14:textId="77777777" w:rsidR="00530D08" w:rsidRDefault="009A2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2511B59A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Предельный уровень рейтинга заемщика по методике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3370A3B2" w14:textId="77777777" w:rsidR="00530D08" w:rsidRDefault="00530D08">
            <w:pPr>
              <w:rPr>
                <w:rFonts w:ascii="Times New Roman" w:hAnsi="Times New Roman" w:cs="Times New Roman"/>
              </w:rPr>
            </w:pPr>
          </w:p>
        </w:tc>
      </w:tr>
      <w:tr w:rsidR="00530D08" w14:paraId="3AFE0B2D" w14:textId="77777777">
        <w:trPr>
          <w:trHeight w:hRule="exact" w:val="855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7E99F5DE" w14:textId="77777777" w:rsidR="00530D08" w:rsidRDefault="0053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737A4F84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ПАО Сбербанк для целей предоставления поручительства в рамках Механизма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36497443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17</w:t>
            </w:r>
          </w:p>
        </w:tc>
      </w:tr>
      <w:tr w:rsidR="00530D08" w14:paraId="74E52502" w14:textId="77777777">
        <w:trPr>
          <w:trHeight w:hRule="exact" w:val="1162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3EFF9936" w14:textId="77777777" w:rsidR="00530D08" w:rsidRDefault="0053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6EA57A9D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ПАО Банк ФК «Открытие» для целей предоставления поручительства в рамках Механизма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5D5DDC9C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19</w:t>
            </w:r>
          </w:p>
        </w:tc>
      </w:tr>
      <w:tr w:rsidR="00530D08" w14:paraId="73C37532" w14:textId="77777777">
        <w:trPr>
          <w:trHeight w:hRule="exact" w:val="1162"/>
          <w:jc w:val="center"/>
        </w:trPr>
        <w:tc>
          <w:tcPr>
            <w:tcW w:w="480" w:type="dxa"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15C9C3DA" w14:textId="77777777" w:rsidR="00530D08" w:rsidRDefault="0053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786B3B10" w14:textId="77777777" w:rsidR="00530D08" w:rsidRPr="00A47D9A" w:rsidRDefault="009A2BB2">
            <w:pPr>
              <w:rPr>
                <w:rFonts w:ascii="Times New Roman" w:hAnsi="Times New Roman" w:cs="Times New Roman"/>
              </w:rPr>
            </w:pPr>
            <w:r w:rsidRPr="00A47D9A">
              <w:rPr>
                <w:rFonts w:ascii="Times New Roman" w:hAnsi="Times New Roman" w:cs="Times New Roman"/>
              </w:rPr>
              <w:t>- АО «Россельхозбанк» для целей предоставления поручительства в рамках Механизма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44C5CFD8" w14:textId="77777777" w:rsidR="00530D08" w:rsidRPr="00A47D9A" w:rsidRDefault="009A2BB2">
            <w:pPr>
              <w:rPr>
                <w:rFonts w:ascii="Times New Roman" w:hAnsi="Times New Roman" w:cs="Times New Roman"/>
              </w:rPr>
            </w:pPr>
            <w:r w:rsidRPr="00A47D9A">
              <w:rPr>
                <w:rFonts w:ascii="Times New Roman" w:hAnsi="Times New Roman" w:cs="Times New Roman"/>
              </w:rPr>
              <w:t>Рейтинг 5-</w:t>
            </w:r>
          </w:p>
        </w:tc>
      </w:tr>
      <w:tr w:rsidR="00530D08" w14:paraId="410FABF4" w14:textId="77777777">
        <w:trPr>
          <w:trHeight w:hRule="exact" w:val="254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2C73F64D" w14:textId="77777777" w:rsidR="00530D08" w:rsidRDefault="009A2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14:paraId="77BCBA9E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поручительства, предоставляемого Фондом в рамках Механизма в зависимости от присвоенного Заемщику/Принципалу </w:t>
            </w:r>
            <w:r w:rsidRPr="00A47D9A">
              <w:rPr>
                <w:rFonts w:ascii="Times New Roman" w:hAnsi="Times New Roman" w:cs="Times New Roman"/>
                <w:b/>
                <w:bCs/>
              </w:rPr>
              <w:t>ПАО Сбербанк</w:t>
            </w:r>
            <w:r>
              <w:rPr>
                <w:rFonts w:ascii="Times New Roman" w:hAnsi="Times New Roman" w:cs="Times New Roman"/>
              </w:rPr>
              <w:t xml:space="preserve"> рейтинга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026A7" w14:textId="77777777" w:rsidR="00530D08" w:rsidRDefault="009A2BB2">
            <w:pPr>
              <w:rPr>
                <w:rFonts w:ascii="Times New Roman" w:hAnsi="Times New Roman" w:cs="Times New Roman"/>
              </w:rPr>
            </w:pPr>
            <w:bookmarkStart w:id="14" w:name="_Hlk70085717"/>
            <w:r>
              <w:rPr>
                <w:rFonts w:ascii="Times New Roman" w:hAnsi="Times New Roman" w:cs="Times New Roman"/>
              </w:rPr>
              <w:t>Рейтинги 1, 2, 3, 4, 5, 6, 7, 8, 9, 10, 11, 12, 13, 14 - по обязательствам, срок которых не превышает 120 месяцев;</w:t>
            </w:r>
          </w:p>
          <w:p w14:paraId="03E793D6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15 - по обязательствам, срок которых не превышает 84 месяца;</w:t>
            </w:r>
          </w:p>
          <w:p w14:paraId="661F30F0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16 - по обязательствам, срок которых не превышает 48 месяцев;</w:t>
            </w:r>
            <w:bookmarkEnd w:id="14"/>
          </w:p>
          <w:p w14:paraId="55A549DE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17 - по обязательствам, срок которых не превышает 24 месяца.</w:t>
            </w:r>
          </w:p>
        </w:tc>
      </w:tr>
      <w:tr w:rsidR="00530D08" w14:paraId="65FFA427" w14:textId="77777777">
        <w:trPr>
          <w:trHeight w:hRule="exact" w:val="192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11449579" w14:textId="77777777" w:rsidR="00530D08" w:rsidRDefault="00530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14:paraId="0F26F0AB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поручительства, предоставляемого Фондом в рамках Механизма в зависимости от присвоенного Заемщику/Принципалу </w:t>
            </w:r>
            <w:r w:rsidRPr="00A47D9A">
              <w:rPr>
                <w:rFonts w:ascii="Times New Roman" w:hAnsi="Times New Roman" w:cs="Times New Roman"/>
                <w:b/>
                <w:bCs/>
              </w:rPr>
              <w:t>ПАО Банк ФК «Открытие»</w:t>
            </w:r>
            <w:r>
              <w:rPr>
                <w:rFonts w:ascii="Times New Roman" w:hAnsi="Times New Roman" w:cs="Times New Roman"/>
              </w:rPr>
              <w:t xml:space="preserve"> рейтинга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EB7BF4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Рейтинги 1, 2, 3, 4, 5, 6, 7, 8, 9, 10, 11, 12, 13, 14, 15, 16, 17, 18, 19 - по обязательствам, срок которых не превышает 120 месяцев.</w:t>
            </w:r>
          </w:p>
          <w:p w14:paraId="5BFF2372" w14:textId="77777777" w:rsidR="00530D08" w:rsidRDefault="00530D08">
            <w:pPr>
              <w:rPr>
                <w:rFonts w:ascii="Times New Roman" w:hAnsi="Times New Roman" w:cs="Times New Roman"/>
              </w:rPr>
            </w:pPr>
          </w:p>
        </w:tc>
      </w:tr>
      <w:tr w:rsidR="00530D08" w14:paraId="1F1F49CD" w14:textId="77777777">
        <w:trPr>
          <w:trHeight w:hRule="exact" w:val="17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14:paraId="1B4960E9" w14:textId="77777777" w:rsidR="00530D08" w:rsidRDefault="0053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14:paraId="69177DF8" w14:textId="77777777" w:rsidR="00530D08" w:rsidRPr="00A47D9A" w:rsidRDefault="009A2BB2">
            <w:pPr>
              <w:rPr>
                <w:rFonts w:ascii="Times New Roman" w:hAnsi="Times New Roman" w:cs="Times New Roman"/>
              </w:rPr>
            </w:pPr>
            <w:r w:rsidRPr="00A47D9A">
              <w:rPr>
                <w:rFonts w:ascii="Times New Roman" w:hAnsi="Times New Roman" w:cs="Times New Roman"/>
              </w:rPr>
              <w:t xml:space="preserve">Сроки поручительства, предоставляемого Фондом в рамках Механизма в зависимости от присвоенного Заемщику/Принципалу </w:t>
            </w:r>
            <w:r w:rsidRPr="00A47D9A">
              <w:rPr>
                <w:rFonts w:ascii="Times New Roman" w:hAnsi="Times New Roman" w:cs="Times New Roman"/>
                <w:b/>
                <w:bCs/>
              </w:rPr>
              <w:t>АО «Россельхозбанк»</w:t>
            </w:r>
            <w:r w:rsidRPr="00A47D9A">
              <w:rPr>
                <w:rFonts w:ascii="Times New Roman" w:hAnsi="Times New Roman" w:cs="Times New Roman"/>
              </w:rPr>
              <w:t xml:space="preserve"> рейтинга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487D31" w14:textId="77777777" w:rsidR="00530D08" w:rsidRPr="00A47D9A" w:rsidRDefault="009A2BB2">
            <w:pPr>
              <w:rPr>
                <w:rFonts w:ascii="Times New Roman" w:hAnsi="Times New Roman" w:cs="Times New Roman"/>
              </w:rPr>
            </w:pPr>
            <w:r w:rsidRPr="00A47D9A">
              <w:rPr>
                <w:rFonts w:ascii="Times New Roman" w:hAnsi="Times New Roman" w:cs="Times New Roman"/>
              </w:rPr>
              <w:t xml:space="preserve">Рейтинги 1+, 1, 1-, 2+, 2, 2-, 3+, 3, 3-, 4+, 4, 4-, 5+, 5 </w:t>
            </w:r>
            <w:r w:rsidRPr="00A47D9A">
              <w:t xml:space="preserve"> </w:t>
            </w:r>
            <w:r w:rsidRPr="00A47D9A">
              <w:rPr>
                <w:rFonts w:ascii="Times New Roman" w:hAnsi="Times New Roman" w:cs="Times New Roman"/>
              </w:rPr>
              <w:t>по обязательствам, срок которых не превышает 96 месяцев;</w:t>
            </w:r>
          </w:p>
          <w:p w14:paraId="08F7A270" w14:textId="289CC4C8" w:rsidR="00530D08" w:rsidRPr="00A47D9A" w:rsidRDefault="009A2BB2">
            <w:pPr>
              <w:rPr>
                <w:rFonts w:ascii="Times New Roman" w:hAnsi="Times New Roman" w:cs="Times New Roman"/>
              </w:rPr>
            </w:pPr>
            <w:r w:rsidRPr="00A47D9A">
              <w:rPr>
                <w:rFonts w:ascii="Times New Roman" w:hAnsi="Times New Roman" w:cs="Times New Roman"/>
              </w:rPr>
              <w:t>Рейтинг «5-» - по обязательствам, срок которых не превышает 12 месяцев.</w:t>
            </w:r>
          </w:p>
        </w:tc>
      </w:tr>
    </w:tbl>
    <w:p w14:paraId="0E5F1046" w14:textId="77777777" w:rsidR="00530D08" w:rsidRDefault="00530D08">
      <w:pPr>
        <w:framePr w:w="9638" w:wrap="notBeside" w:vAnchor="text" w:hAnchor="text" w:xAlign="center" w:y="1"/>
        <w:rPr>
          <w:sz w:val="2"/>
          <w:szCs w:val="2"/>
        </w:rPr>
      </w:pPr>
    </w:p>
    <w:p w14:paraId="6FFFF5E3" w14:textId="77777777" w:rsidR="00530D08" w:rsidRDefault="00530D0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446"/>
        <w:gridCol w:w="3269"/>
        <w:gridCol w:w="2443"/>
      </w:tblGrid>
      <w:tr w:rsidR="00530D08" w14:paraId="044B10BF" w14:textId="77777777">
        <w:trPr>
          <w:trHeight w:hRule="exact" w:val="5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498908F7" w14:textId="77777777" w:rsidR="00530D08" w:rsidRDefault="009A2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2929BD2E" w14:textId="77777777" w:rsidR="00530D08" w:rsidRDefault="009A2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структура рейтингов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414B5232" w14:textId="77777777" w:rsidR="00530D08" w:rsidRDefault="009A2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9D22C2" w14:textId="77777777" w:rsidR="00530D08" w:rsidRDefault="009A2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рейтинга для целевой структуры</w:t>
            </w:r>
          </w:p>
        </w:tc>
      </w:tr>
      <w:tr w:rsidR="00530D08" w14:paraId="39A3FF17" w14:textId="77777777">
        <w:trPr>
          <w:trHeight w:hRule="exact" w:val="92"/>
          <w:jc w:val="center"/>
        </w:trPr>
        <w:tc>
          <w:tcPr>
            <w:tcW w:w="480" w:type="dxa"/>
            <w:tcBorders>
              <w:left w:val="single" w:sz="4" w:space="0" w:color="auto"/>
            </w:tcBorders>
            <w:shd w:val="clear" w:color="FFFFFF" w:fill="FFFFFF"/>
          </w:tcPr>
          <w:p w14:paraId="4ECE1F91" w14:textId="77777777" w:rsidR="00530D08" w:rsidRDefault="0053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14:paraId="549DDB25" w14:textId="77777777" w:rsidR="00530D08" w:rsidRDefault="0053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14:paraId="46ECF062" w14:textId="77777777" w:rsidR="00530D08" w:rsidRDefault="0053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CEC68E" w14:textId="77777777" w:rsidR="00530D08" w:rsidRDefault="00530D08">
            <w:pPr>
              <w:rPr>
                <w:rFonts w:ascii="Times New Roman" w:hAnsi="Times New Roman" w:cs="Times New Roman"/>
              </w:rPr>
            </w:pPr>
          </w:p>
        </w:tc>
      </w:tr>
      <w:tr w:rsidR="00530D08" w14:paraId="37990F0E" w14:textId="77777777">
        <w:trPr>
          <w:trHeight w:hRule="exact" w:val="844"/>
          <w:jc w:val="center"/>
        </w:trPr>
        <w:tc>
          <w:tcPr>
            <w:tcW w:w="480" w:type="dxa"/>
            <w:tcBorders>
              <w:left w:val="single" w:sz="4" w:space="0" w:color="auto"/>
            </w:tcBorders>
            <w:shd w:val="clear" w:color="FFFFFF" w:fill="FFFFFF"/>
          </w:tcPr>
          <w:p w14:paraId="637DF676" w14:textId="77777777" w:rsidR="00530D08" w:rsidRDefault="0053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14:paraId="7264F64A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Сбербанк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14:paraId="26496487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1 - 12 рейтинг 13 - 14 (срок обязательства до 60 мес. включительно)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A25B65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70,0%</w:t>
            </w:r>
          </w:p>
        </w:tc>
      </w:tr>
      <w:tr w:rsidR="00530D08" w14:paraId="63BCAA75" w14:textId="77777777">
        <w:trPr>
          <w:trHeight w:hRule="exact" w:val="844"/>
          <w:jc w:val="center"/>
        </w:trPr>
        <w:tc>
          <w:tcPr>
            <w:tcW w:w="480" w:type="dxa"/>
            <w:tcBorders>
              <w:left w:val="single" w:sz="4" w:space="0" w:color="auto"/>
            </w:tcBorders>
            <w:shd w:val="clear" w:color="FFFFFF" w:fill="FFFFFF"/>
          </w:tcPr>
          <w:p w14:paraId="05E34C01" w14:textId="77777777" w:rsidR="00530D08" w:rsidRDefault="0053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14:paraId="7BE77383" w14:textId="77777777" w:rsidR="00530D08" w:rsidRDefault="0053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14:paraId="79476EC9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13 - 14 (срок обязательства более 60 мес.) рейтинг 15 - 17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1FB26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30,0%</w:t>
            </w:r>
          </w:p>
        </w:tc>
      </w:tr>
      <w:tr w:rsidR="00530D08" w14:paraId="770377F7" w14:textId="77777777">
        <w:trPr>
          <w:trHeight w:hRule="exact" w:val="1445"/>
          <w:jc w:val="center"/>
        </w:trPr>
        <w:tc>
          <w:tcPr>
            <w:tcW w:w="480" w:type="dxa"/>
            <w:vMerge w:val="restart"/>
            <w:tcBorders>
              <w:left w:val="single" w:sz="4" w:space="0" w:color="auto"/>
            </w:tcBorders>
            <w:shd w:val="clear" w:color="FFFFFF" w:fill="FFFFFF"/>
          </w:tcPr>
          <w:p w14:paraId="57E4398C" w14:textId="77777777" w:rsidR="00530D08" w:rsidRDefault="0053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14:paraId="6980910A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Банк ФК «Открытие»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14:paraId="04491D07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1 - 14 (срок обязательства до 120 мес. включительно) и рейтинг 15 -19 (срок обязательства до 36 мес. включительно)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EB5AB5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75,0%</w:t>
            </w:r>
          </w:p>
        </w:tc>
      </w:tr>
      <w:tr w:rsidR="00530D08" w14:paraId="1F27AE64" w14:textId="77777777">
        <w:trPr>
          <w:trHeight w:hRule="exact" w:val="932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FFFFFF" w:fill="FFFFFF"/>
          </w:tcPr>
          <w:p w14:paraId="5B1E30FF" w14:textId="77777777" w:rsidR="00530D08" w:rsidRDefault="0053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14:paraId="304A80A0" w14:textId="77777777" w:rsidR="00530D08" w:rsidRDefault="0053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14:paraId="353559BC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15 - 19 (срок обязательства от 36 мес. и до 120 мес.)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C05271" w14:textId="77777777" w:rsidR="00530D08" w:rsidRDefault="009A2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25,0%</w:t>
            </w:r>
          </w:p>
        </w:tc>
      </w:tr>
      <w:tr w:rsidR="00530D08" w14:paraId="4A704CBF" w14:textId="77777777">
        <w:trPr>
          <w:trHeight w:val="1026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FFFFFF" w:fill="FFFFFF"/>
          </w:tcPr>
          <w:p w14:paraId="5059F709" w14:textId="77777777" w:rsidR="00530D08" w:rsidRDefault="0053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14:paraId="266703C4" w14:textId="77777777" w:rsidR="00530D08" w:rsidRPr="00A47D9A" w:rsidRDefault="009A2BB2">
            <w:pPr>
              <w:rPr>
                <w:rFonts w:ascii="Times New Roman" w:hAnsi="Times New Roman" w:cs="Times New Roman"/>
              </w:rPr>
            </w:pPr>
            <w:r w:rsidRPr="00A47D9A">
              <w:rPr>
                <w:rFonts w:ascii="Times New Roman" w:hAnsi="Times New Roman" w:cs="Times New Roman"/>
              </w:rPr>
              <w:t>АО «Россельхозбанк»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14:paraId="59083478" w14:textId="77777777" w:rsidR="00530D08" w:rsidRPr="00A47D9A" w:rsidRDefault="009A2BB2">
            <w:pPr>
              <w:rPr>
                <w:rFonts w:ascii="Times New Roman" w:hAnsi="Times New Roman" w:cs="Times New Roman"/>
              </w:rPr>
            </w:pPr>
            <w:r w:rsidRPr="00A47D9A">
              <w:rPr>
                <w:rFonts w:ascii="Times New Roman" w:hAnsi="Times New Roman" w:cs="Times New Roman"/>
              </w:rPr>
              <w:t>рейтинг «1+» - «5+»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2AD1B743" w14:textId="77777777" w:rsidR="00530D08" w:rsidRPr="00A47D9A" w:rsidRDefault="009A2BB2">
            <w:pPr>
              <w:rPr>
                <w:rFonts w:ascii="Times New Roman" w:hAnsi="Times New Roman" w:cs="Times New Roman"/>
              </w:rPr>
            </w:pPr>
            <w:r w:rsidRPr="00A47D9A">
              <w:rPr>
                <w:rFonts w:ascii="Times New Roman" w:hAnsi="Times New Roman" w:cs="Times New Roman"/>
              </w:rPr>
              <w:t>не менее 55%</w:t>
            </w:r>
          </w:p>
        </w:tc>
      </w:tr>
      <w:tr w:rsidR="00530D08" w14:paraId="1A498F9C" w14:textId="77777777">
        <w:trPr>
          <w:trHeight w:val="1026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14:paraId="513D1932" w14:textId="77777777" w:rsidR="00530D08" w:rsidRDefault="0053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14:paraId="2FFC7CE4" w14:textId="77777777" w:rsidR="00530D08" w:rsidRPr="00A47D9A" w:rsidRDefault="0053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14:paraId="044FF59F" w14:textId="77777777" w:rsidR="00530D08" w:rsidRPr="00A47D9A" w:rsidRDefault="009A2BB2">
            <w:pPr>
              <w:rPr>
                <w:rFonts w:ascii="Times New Roman" w:hAnsi="Times New Roman" w:cs="Times New Roman"/>
              </w:rPr>
            </w:pPr>
            <w:r w:rsidRPr="00A47D9A">
              <w:rPr>
                <w:rFonts w:ascii="Times New Roman" w:hAnsi="Times New Roman" w:cs="Times New Roman"/>
              </w:rPr>
              <w:t>рейтинг «4» - «5-»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8E907C" w14:textId="77777777" w:rsidR="00530D08" w:rsidRPr="00A47D9A" w:rsidRDefault="009A2BB2">
            <w:pPr>
              <w:rPr>
                <w:rFonts w:ascii="Times New Roman" w:hAnsi="Times New Roman" w:cs="Times New Roman"/>
              </w:rPr>
            </w:pPr>
            <w:r w:rsidRPr="00A47D9A">
              <w:rPr>
                <w:rFonts w:ascii="Times New Roman" w:hAnsi="Times New Roman" w:cs="Times New Roman"/>
              </w:rPr>
              <w:t>не более 45%</w:t>
            </w:r>
          </w:p>
        </w:tc>
      </w:tr>
    </w:tbl>
    <w:p w14:paraId="13170DBF" w14:textId="77777777" w:rsidR="00530D08" w:rsidRDefault="00530D08">
      <w:pPr>
        <w:rPr>
          <w:sz w:val="2"/>
          <w:szCs w:val="2"/>
        </w:rPr>
      </w:pPr>
    </w:p>
    <w:p w14:paraId="76770318" w14:textId="77777777" w:rsidR="00530D08" w:rsidRDefault="00530D08">
      <w:pPr>
        <w:rPr>
          <w:sz w:val="2"/>
          <w:szCs w:val="2"/>
        </w:rPr>
      </w:pPr>
    </w:p>
    <w:sectPr w:rsidR="00530D08">
      <w:footerReference w:type="default" r:id="rId12"/>
      <w:footerReference w:type="first" r:id="rId13"/>
      <w:pgSz w:w="11900" w:h="16840"/>
      <w:pgMar w:top="709" w:right="861" w:bottom="568" w:left="1267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0A10" w14:textId="77777777" w:rsidR="00C12B0F" w:rsidRDefault="00C12B0F">
      <w:r>
        <w:separator/>
      </w:r>
    </w:p>
  </w:endnote>
  <w:endnote w:type="continuationSeparator" w:id="0">
    <w:p w14:paraId="5A2D0CBB" w14:textId="77777777" w:rsidR="00C12B0F" w:rsidRDefault="00C1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D72B" w14:textId="77777777" w:rsidR="00530D08" w:rsidRDefault="009A2BB2">
    <w:pPr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63500" distR="63500" simplePos="0" relativeHeight="314572416" behindDoc="1" locked="0" layoutInCell="1" allowOverlap="1" wp14:anchorId="47E6D2E3" wp14:editId="7D3520A8">
              <wp:simplePos x="0" y="0"/>
              <wp:positionH relativeFrom="page">
                <wp:posOffset>1377315</wp:posOffset>
              </wp:positionH>
              <wp:positionV relativeFrom="page">
                <wp:posOffset>8047355</wp:posOffset>
              </wp:positionV>
              <wp:extent cx="2727960" cy="914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2796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1E7F04" w14:textId="77777777" w:rsidR="00530D08" w:rsidRDefault="009A2BB2">
                          <w:pPr>
                            <w:pStyle w:val="afd"/>
                            <w:shd w:val="clear" w:color="auto" w:fill="auto"/>
                            <w:tabs>
                              <w:tab w:val="right" w:pos="4296"/>
                            </w:tabs>
                            <w:spacing w:line="240" w:lineRule="auto"/>
                          </w:pPr>
                          <w:r>
                            <w:rPr>
                              <w:rStyle w:val="afe"/>
                            </w:rPr>
                            <w:t>(подпись, печать)</w:t>
                          </w:r>
                          <w:r>
                            <w:rPr>
                              <w:rStyle w:val="afe"/>
                            </w:rPr>
                            <w:tab/>
                            <w:t>(должность, ФИО)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1" style="position:absolute;mso-wrap-distance-left:5.0pt;mso-wrap-distance-top:0.0pt;mso-wrap-distance-right:5.0pt;mso-wrap-distance-bottom:0.0pt;z-index:-314572416;o:allowoverlap:true;o:allowincell:true;mso-position-horizontal-relative:page;margin-left:108.4pt;mso-position-horizontal:absolute;mso-position-vertical-relative:page;margin-top:633.6pt;mso-position-vertical:absolute;width:214.8pt;height:7.2pt;v-text-anchor:top;" coordsize="100000,100000" path="" filled="f" stroked="f">
              <v:path textboxrect="0,0,0,0"/>
              <v:textbox>
                <w:txbxContent>
                  <w:p>
                    <w:pPr>
                      <w:pStyle w:val="836"/>
                      <w:spacing w:lineRule="auto" w:line="240"/>
                      <w:shd w:val="clear" w:color="auto" w:fill="auto"/>
                      <w:tabs>
                        <w:tab w:val="right" w:pos="4296" w:leader="none"/>
                      </w:tabs>
                    </w:pPr>
                    <w:r>
                      <w:rPr>
                        <w:rStyle w:val="817"/>
                      </w:rPr>
                      <w:t xml:space="preserve">(подпись, печать)</w:t>
                    </w:r>
                    <w:r>
                      <w:rPr>
                        <w:rStyle w:val="817"/>
                      </w:rPr>
                      <w:tab/>
                      <w:t xml:space="preserve">(должность, ФИО)</w:t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F311" w14:textId="77777777" w:rsidR="00530D08" w:rsidRDefault="009A2BB2">
    <w:pPr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63500" distR="63500" simplePos="0" relativeHeight="314572417" behindDoc="1" locked="0" layoutInCell="1" allowOverlap="1" wp14:anchorId="7A32D732" wp14:editId="0B769746">
              <wp:simplePos x="0" y="0"/>
              <wp:positionH relativeFrom="page">
                <wp:posOffset>901700</wp:posOffset>
              </wp:positionH>
              <wp:positionV relativeFrom="page">
                <wp:posOffset>9802495</wp:posOffset>
              </wp:positionV>
              <wp:extent cx="6108065" cy="243840"/>
              <wp:effectExtent l="0" t="1270" r="63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806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C9A6C" w14:textId="77777777" w:rsidR="00530D08" w:rsidRDefault="009A2BB2">
                          <w:pPr>
                            <w:pStyle w:val="afd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e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afe"/>
                            </w:rPr>
                            <w:t xml:space="preserve"> физическом лице, которое в конечном счете прямо или косвенно (через третьих лиц) владеет (имеет преобладающее участие более 25</w:t>
                          </w:r>
                        </w:p>
                        <w:p w14:paraId="099D1321" w14:textId="77777777" w:rsidR="00530D08" w:rsidRDefault="009A2BB2">
                          <w:pPr>
                            <w:pStyle w:val="afd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e"/>
                            </w:rPr>
                            <w:t>процентов в капитале) клиентом - юридическим лицом либо имеет возможность контролировать действия клиента.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5.0pt;mso-wrap-distance-top:0.0pt;mso-wrap-distance-right:5.0pt;mso-wrap-distance-bottom:0.0pt;z-index:-314572417;o:allowoverlap:true;o:allowincell:true;mso-position-horizontal-relative:page;margin-left:71.0pt;mso-position-horizontal:absolute;mso-position-vertical-relative:page;margin-top:771.8pt;mso-position-vertical:absolute;width:480.9pt;height:19.2pt;v-text-anchor:top;" coordsize="100000,100000" path="" filled="f" stroked="f">
              <v:path textboxrect="0,0,0,0"/>
              <v:textbox>
                <w:txbxContent>
                  <w:p>
                    <w:pPr>
                      <w:pStyle w:val="836"/>
                      <w:spacing w:lineRule="auto" w:line="240"/>
                      <w:shd w:val="clear" w:color="auto" w:fill="auto"/>
                    </w:pPr>
                    <w:r>
                      <w:rPr>
                        <w:rStyle w:val="817"/>
                        <w:vertAlign w:val="superscript"/>
                      </w:rPr>
                      <w:t xml:space="preserve">1</w:t>
                    </w:r>
                    <w:r>
                      <w:rPr>
                        <w:rStyle w:val="817"/>
                      </w:rPr>
                      <w:t xml:space="preserve"> физическом лице, которое в конечном счете прямо или косвенно (через третьих лиц) владеет (имеет преобладающее участие более 25</w:t>
                    </w:r>
                    <w:r/>
                  </w:p>
                  <w:p>
                    <w:pPr>
                      <w:pStyle w:val="836"/>
                      <w:spacing w:lineRule="auto" w:line="240"/>
                      <w:shd w:val="clear" w:color="auto" w:fill="auto"/>
                    </w:pPr>
                    <w:r>
                      <w:rPr>
                        <w:rStyle w:val="817"/>
                      </w:rPr>
                      <w:t xml:space="preserve">процентов в капитале) клиентом - юридическим лицом либо имеет возможность контролировать действия клиента.</w:t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54AE" w14:textId="77777777" w:rsidR="00530D08" w:rsidRDefault="009A2BB2">
    <w:pPr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63500" distR="63500" simplePos="0" relativeHeight="314572418" behindDoc="1" locked="0" layoutInCell="1" allowOverlap="1" wp14:anchorId="5F960084" wp14:editId="189EA89D">
              <wp:simplePos x="0" y="0"/>
              <wp:positionH relativeFrom="page">
                <wp:posOffset>1611630</wp:posOffset>
              </wp:positionH>
              <wp:positionV relativeFrom="page">
                <wp:posOffset>7376795</wp:posOffset>
              </wp:positionV>
              <wp:extent cx="3032760" cy="140335"/>
              <wp:effectExtent l="1905" t="4445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3276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EA7CB2" w14:textId="77777777" w:rsidR="00530D08" w:rsidRDefault="009A2BB2">
                          <w:pPr>
                            <w:pStyle w:val="afd"/>
                            <w:shd w:val="clear" w:color="auto" w:fill="auto"/>
                            <w:tabs>
                              <w:tab w:val="right" w:pos="4776"/>
                            </w:tabs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(подпись, печать)</w:t>
                          </w:r>
                          <w:r>
                            <w:rPr>
                              <w:rStyle w:val="12pt"/>
                            </w:rPr>
                            <w:tab/>
                            <w:t>(должность, ФИО)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1" style="position:absolute;mso-wrap-distance-left:5.0pt;mso-wrap-distance-top:0.0pt;mso-wrap-distance-right:5.0pt;mso-wrap-distance-bottom:0.0pt;z-index:-314572418;o:allowoverlap:true;o:allowincell:true;mso-position-horizontal-relative:page;margin-left:126.9pt;mso-position-horizontal:absolute;mso-position-vertical-relative:page;margin-top:580.9pt;mso-position-vertical:absolute;width:238.8pt;height:11.0pt;v-text-anchor:top;" coordsize="100000,100000" path="" filled="f" stroked="f">
              <v:path textboxrect="0,0,0,0"/>
              <v:textbox>
                <w:txbxContent>
                  <w:p>
                    <w:pPr>
                      <w:pStyle w:val="836"/>
                      <w:spacing w:lineRule="auto" w:line="240"/>
                      <w:shd w:val="clear" w:color="auto" w:fill="auto"/>
                      <w:tabs>
                        <w:tab w:val="right" w:pos="4776" w:leader="none"/>
                      </w:tabs>
                    </w:pPr>
                    <w:r>
                      <w:rPr>
                        <w:rStyle w:val="827"/>
                      </w:rPr>
                      <w:t xml:space="preserve">(подпись, печать)</w:t>
                    </w:r>
                    <w:r>
                      <w:rPr>
                        <w:rStyle w:val="827"/>
                      </w:rPr>
                      <w:tab/>
                      <w:t xml:space="preserve">(должность, ФИО)</w:t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A2BA" w14:textId="77777777" w:rsidR="00530D08" w:rsidRDefault="009A2BB2">
    <w:pPr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63500" distR="63500" simplePos="0" relativeHeight="314572419" behindDoc="1" locked="0" layoutInCell="1" allowOverlap="1" wp14:anchorId="19B74EA7" wp14:editId="28511850">
              <wp:simplePos x="0" y="0"/>
              <wp:positionH relativeFrom="page">
                <wp:posOffset>901700</wp:posOffset>
              </wp:positionH>
              <wp:positionV relativeFrom="page">
                <wp:posOffset>9802495</wp:posOffset>
              </wp:positionV>
              <wp:extent cx="6108065" cy="243840"/>
              <wp:effectExtent l="0" t="1270" r="635" b="25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806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0FFBA9" w14:textId="77777777" w:rsidR="00530D08" w:rsidRDefault="009A2BB2">
                          <w:pPr>
                            <w:pStyle w:val="afd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e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afe"/>
                            </w:rPr>
                            <w:t xml:space="preserve"> физическом лице, которое в конечном счете прямо или косвенно (через третьих лиц) владеет (имеет преобладающее участие более 25</w:t>
                          </w:r>
                        </w:p>
                        <w:p w14:paraId="4E363E90" w14:textId="77777777" w:rsidR="00530D08" w:rsidRDefault="009A2BB2">
                          <w:pPr>
                            <w:pStyle w:val="afd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e"/>
                            </w:rPr>
                            <w:t>процентов в капитале) клиентом - юридическим лицом либо имеет возможность контролировать действия клиента.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1" style="position:absolute;mso-wrap-distance-left:5.0pt;mso-wrap-distance-top:0.0pt;mso-wrap-distance-right:5.0pt;mso-wrap-distance-bottom:0.0pt;z-index:-314572419;o:allowoverlap:true;o:allowincell:true;mso-position-horizontal-relative:page;margin-left:71.0pt;mso-position-horizontal:absolute;mso-position-vertical-relative:page;margin-top:771.8pt;mso-position-vertical:absolute;width:480.9pt;height:19.2pt;v-text-anchor:top;" coordsize="100000,100000" path="" filled="f" stroked="f">
              <v:path textboxrect="0,0,0,0"/>
              <v:textbox>
                <w:txbxContent>
                  <w:p>
                    <w:pPr>
                      <w:pStyle w:val="836"/>
                      <w:spacing w:lineRule="auto" w:line="240"/>
                      <w:shd w:val="clear" w:color="auto" w:fill="auto"/>
                    </w:pPr>
                    <w:r>
                      <w:rPr>
                        <w:rStyle w:val="817"/>
                        <w:vertAlign w:val="superscript"/>
                      </w:rPr>
                      <w:t xml:space="preserve">1</w:t>
                    </w:r>
                    <w:r>
                      <w:rPr>
                        <w:rStyle w:val="817"/>
                      </w:rPr>
                      <w:t xml:space="preserve"> физическом лице, которое в конечном счете прямо или косвенно (через третьих лиц) владеет (имеет преобладающее участие более 25</w:t>
                    </w:r>
                    <w:r/>
                  </w:p>
                  <w:p>
                    <w:pPr>
                      <w:pStyle w:val="836"/>
                      <w:spacing w:lineRule="auto" w:line="240"/>
                      <w:shd w:val="clear" w:color="auto" w:fill="auto"/>
                    </w:pPr>
                    <w:r>
                      <w:rPr>
                        <w:rStyle w:val="817"/>
                      </w:rPr>
                      <w:t xml:space="preserve">процентов в капитале) клиентом - юридическим лицом либо имеет возможность контролировать действия клиента.</w:t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9DB0" w14:textId="77777777" w:rsidR="00530D08" w:rsidRDefault="00530D0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2493" w14:textId="77777777" w:rsidR="00530D08" w:rsidRDefault="00530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1F1A" w14:textId="77777777" w:rsidR="00C12B0F" w:rsidRDefault="00C12B0F"/>
  </w:footnote>
  <w:footnote w:type="continuationSeparator" w:id="0">
    <w:p w14:paraId="14901262" w14:textId="77777777" w:rsidR="00C12B0F" w:rsidRDefault="00C12B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874"/>
    <w:multiLevelType w:val="multilevel"/>
    <w:tmpl w:val="7A94E0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C8739FD"/>
    <w:multiLevelType w:val="hybridMultilevel"/>
    <w:tmpl w:val="A5BA83C8"/>
    <w:lvl w:ilvl="0" w:tplc="187A72E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64741974">
      <w:start w:val="1"/>
      <w:numFmt w:val="decimal"/>
      <w:lvlText w:val=""/>
      <w:lvlJc w:val="left"/>
    </w:lvl>
    <w:lvl w:ilvl="2" w:tplc="D1C86EAE">
      <w:start w:val="1"/>
      <w:numFmt w:val="decimal"/>
      <w:lvlText w:val=""/>
      <w:lvlJc w:val="left"/>
    </w:lvl>
    <w:lvl w:ilvl="3" w:tplc="8D5A6040">
      <w:start w:val="1"/>
      <w:numFmt w:val="decimal"/>
      <w:lvlText w:val=""/>
      <w:lvlJc w:val="left"/>
    </w:lvl>
    <w:lvl w:ilvl="4" w:tplc="D5B29B88">
      <w:start w:val="1"/>
      <w:numFmt w:val="decimal"/>
      <w:lvlText w:val=""/>
      <w:lvlJc w:val="left"/>
    </w:lvl>
    <w:lvl w:ilvl="5" w:tplc="279E1D36">
      <w:start w:val="1"/>
      <w:numFmt w:val="decimal"/>
      <w:lvlText w:val=""/>
      <w:lvlJc w:val="left"/>
    </w:lvl>
    <w:lvl w:ilvl="6" w:tplc="16ECCAF0">
      <w:start w:val="1"/>
      <w:numFmt w:val="decimal"/>
      <w:lvlText w:val=""/>
      <w:lvlJc w:val="left"/>
    </w:lvl>
    <w:lvl w:ilvl="7" w:tplc="D0666D02">
      <w:start w:val="1"/>
      <w:numFmt w:val="decimal"/>
      <w:lvlText w:val=""/>
      <w:lvlJc w:val="left"/>
    </w:lvl>
    <w:lvl w:ilvl="8" w:tplc="468823D8">
      <w:start w:val="1"/>
      <w:numFmt w:val="decimal"/>
      <w:lvlText w:val=""/>
      <w:lvlJc w:val="left"/>
    </w:lvl>
  </w:abstractNum>
  <w:abstractNum w:abstractNumId="2" w15:restartNumberingAfterBreak="0">
    <w:nsid w:val="1EBC4075"/>
    <w:multiLevelType w:val="hybridMultilevel"/>
    <w:tmpl w:val="0C346938"/>
    <w:lvl w:ilvl="0" w:tplc="F4FAA56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E580EF5E">
      <w:start w:val="1"/>
      <w:numFmt w:val="decimal"/>
      <w:lvlText w:val=""/>
      <w:lvlJc w:val="left"/>
    </w:lvl>
    <w:lvl w:ilvl="2" w:tplc="70700CD4">
      <w:start w:val="1"/>
      <w:numFmt w:val="decimal"/>
      <w:lvlText w:val=""/>
      <w:lvlJc w:val="left"/>
    </w:lvl>
    <w:lvl w:ilvl="3" w:tplc="A0541F46">
      <w:start w:val="1"/>
      <w:numFmt w:val="decimal"/>
      <w:lvlText w:val=""/>
      <w:lvlJc w:val="left"/>
    </w:lvl>
    <w:lvl w:ilvl="4" w:tplc="0D40D2EA">
      <w:start w:val="1"/>
      <w:numFmt w:val="decimal"/>
      <w:lvlText w:val=""/>
      <w:lvlJc w:val="left"/>
    </w:lvl>
    <w:lvl w:ilvl="5" w:tplc="09A419FC">
      <w:start w:val="1"/>
      <w:numFmt w:val="decimal"/>
      <w:lvlText w:val=""/>
      <w:lvlJc w:val="left"/>
    </w:lvl>
    <w:lvl w:ilvl="6" w:tplc="27CC08D6">
      <w:start w:val="1"/>
      <w:numFmt w:val="decimal"/>
      <w:lvlText w:val=""/>
      <w:lvlJc w:val="left"/>
    </w:lvl>
    <w:lvl w:ilvl="7" w:tplc="57EC612C">
      <w:start w:val="1"/>
      <w:numFmt w:val="decimal"/>
      <w:lvlText w:val=""/>
      <w:lvlJc w:val="left"/>
    </w:lvl>
    <w:lvl w:ilvl="8" w:tplc="6AF0051E">
      <w:start w:val="1"/>
      <w:numFmt w:val="decimal"/>
      <w:lvlText w:val=""/>
      <w:lvlJc w:val="left"/>
    </w:lvl>
  </w:abstractNum>
  <w:abstractNum w:abstractNumId="3" w15:restartNumberingAfterBreak="0">
    <w:nsid w:val="2BBD3323"/>
    <w:multiLevelType w:val="hybridMultilevel"/>
    <w:tmpl w:val="F2B47A98"/>
    <w:lvl w:ilvl="0" w:tplc="76BEFCCC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D8CC8394">
      <w:start w:val="1"/>
      <w:numFmt w:val="decimal"/>
      <w:lvlText w:val=""/>
      <w:lvlJc w:val="left"/>
    </w:lvl>
    <w:lvl w:ilvl="2" w:tplc="46220272">
      <w:start w:val="1"/>
      <w:numFmt w:val="decimal"/>
      <w:lvlText w:val=""/>
      <w:lvlJc w:val="left"/>
    </w:lvl>
    <w:lvl w:ilvl="3" w:tplc="2FAA03E2">
      <w:start w:val="1"/>
      <w:numFmt w:val="decimal"/>
      <w:lvlText w:val=""/>
      <w:lvlJc w:val="left"/>
    </w:lvl>
    <w:lvl w:ilvl="4" w:tplc="70A84D8A">
      <w:start w:val="1"/>
      <w:numFmt w:val="decimal"/>
      <w:lvlText w:val=""/>
      <w:lvlJc w:val="left"/>
    </w:lvl>
    <w:lvl w:ilvl="5" w:tplc="17C67908">
      <w:start w:val="1"/>
      <w:numFmt w:val="decimal"/>
      <w:lvlText w:val=""/>
      <w:lvlJc w:val="left"/>
    </w:lvl>
    <w:lvl w:ilvl="6" w:tplc="C7E2BC2E">
      <w:start w:val="1"/>
      <w:numFmt w:val="decimal"/>
      <w:lvlText w:val=""/>
      <w:lvlJc w:val="left"/>
    </w:lvl>
    <w:lvl w:ilvl="7" w:tplc="E03AA22C">
      <w:start w:val="1"/>
      <w:numFmt w:val="decimal"/>
      <w:lvlText w:val=""/>
      <w:lvlJc w:val="left"/>
    </w:lvl>
    <w:lvl w:ilvl="8" w:tplc="116010E2">
      <w:start w:val="1"/>
      <w:numFmt w:val="decimal"/>
      <w:lvlText w:val=""/>
      <w:lvlJc w:val="left"/>
    </w:lvl>
  </w:abstractNum>
  <w:abstractNum w:abstractNumId="4" w15:restartNumberingAfterBreak="0">
    <w:nsid w:val="47CB76E9"/>
    <w:multiLevelType w:val="hybridMultilevel"/>
    <w:tmpl w:val="3DF420C8"/>
    <w:lvl w:ilvl="0" w:tplc="E628106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F2BEEF7C">
      <w:start w:val="1"/>
      <w:numFmt w:val="decimal"/>
      <w:lvlText w:val=""/>
      <w:lvlJc w:val="left"/>
    </w:lvl>
    <w:lvl w:ilvl="2" w:tplc="0234C17E">
      <w:start w:val="1"/>
      <w:numFmt w:val="decimal"/>
      <w:lvlText w:val=""/>
      <w:lvlJc w:val="left"/>
    </w:lvl>
    <w:lvl w:ilvl="3" w:tplc="B30EB5CA">
      <w:start w:val="1"/>
      <w:numFmt w:val="decimal"/>
      <w:lvlText w:val=""/>
      <w:lvlJc w:val="left"/>
    </w:lvl>
    <w:lvl w:ilvl="4" w:tplc="8F761A72">
      <w:start w:val="1"/>
      <w:numFmt w:val="decimal"/>
      <w:lvlText w:val=""/>
      <w:lvlJc w:val="left"/>
    </w:lvl>
    <w:lvl w:ilvl="5" w:tplc="E954BEF2">
      <w:start w:val="1"/>
      <w:numFmt w:val="decimal"/>
      <w:lvlText w:val=""/>
      <w:lvlJc w:val="left"/>
    </w:lvl>
    <w:lvl w:ilvl="6" w:tplc="F26E234E">
      <w:start w:val="1"/>
      <w:numFmt w:val="decimal"/>
      <w:lvlText w:val=""/>
      <w:lvlJc w:val="left"/>
    </w:lvl>
    <w:lvl w:ilvl="7" w:tplc="E01AF136">
      <w:start w:val="1"/>
      <w:numFmt w:val="decimal"/>
      <w:lvlText w:val=""/>
      <w:lvlJc w:val="left"/>
    </w:lvl>
    <w:lvl w:ilvl="8" w:tplc="2B1C17BC">
      <w:start w:val="1"/>
      <w:numFmt w:val="decimal"/>
      <w:lvlText w:val=""/>
      <w:lvlJc w:val="left"/>
    </w:lvl>
  </w:abstractNum>
  <w:abstractNum w:abstractNumId="5" w15:restartNumberingAfterBreak="0">
    <w:nsid w:val="47EC66C5"/>
    <w:multiLevelType w:val="hybridMultilevel"/>
    <w:tmpl w:val="D5583BD2"/>
    <w:lvl w:ilvl="0" w:tplc="3338328A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250CACC0">
      <w:start w:val="1"/>
      <w:numFmt w:val="decimal"/>
      <w:lvlText w:val=""/>
      <w:lvlJc w:val="left"/>
    </w:lvl>
    <w:lvl w:ilvl="2" w:tplc="F7C87A76">
      <w:start w:val="1"/>
      <w:numFmt w:val="decimal"/>
      <w:lvlText w:val=""/>
      <w:lvlJc w:val="left"/>
    </w:lvl>
    <w:lvl w:ilvl="3" w:tplc="91D2BFD6">
      <w:start w:val="1"/>
      <w:numFmt w:val="decimal"/>
      <w:lvlText w:val=""/>
      <w:lvlJc w:val="left"/>
    </w:lvl>
    <w:lvl w:ilvl="4" w:tplc="0B063DFE">
      <w:start w:val="1"/>
      <w:numFmt w:val="decimal"/>
      <w:lvlText w:val=""/>
      <w:lvlJc w:val="left"/>
    </w:lvl>
    <w:lvl w:ilvl="5" w:tplc="8A80E8D2">
      <w:start w:val="1"/>
      <w:numFmt w:val="decimal"/>
      <w:lvlText w:val=""/>
      <w:lvlJc w:val="left"/>
    </w:lvl>
    <w:lvl w:ilvl="6" w:tplc="7C74F1A2">
      <w:start w:val="1"/>
      <w:numFmt w:val="decimal"/>
      <w:lvlText w:val=""/>
      <w:lvlJc w:val="left"/>
    </w:lvl>
    <w:lvl w:ilvl="7" w:tplc="8048F2AA">
      <w:start w:val="1"/>
      <w:numFmt w:val="decimal"/>
      <w:lvlText w:val=""/>
      <w:lvlJc w:val="left"/>
    </w:lvl>
    <w:lvl w:ilvl="8" w:tplc="E5BC0124">
      <w:start w:val="1"/>
      <w:numFmt w:val="decimal"/>
      <w:lvlText w:val=""/>
      <w:lvlJc w:val="left"/>
    </w:lvl>
  </w:abstractNum>
  <w:abstractNum w:abstractNumId="6" w15:restartNumberingAfterBreak="0">
    <w:nsid w:val="4F4B3C35"/>
    <w:multiLevelType w:val="hybridMultilevel"/>
    <w:tmpl w:val="16A4121A"/>
    <w:lvl w:ilvl="0" w:tplc="C748C9A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4EF203E4">
      <w:start w:val="1"/>
      <w:numFmt w:val="decimal"/>
      <w:lvlText w:val=""/>
      <w:lvlJc w:val="left"/>
    </w:lvl>
    <w:lvl w:ilvl="2" w:tplc="A27CFF06">
      <w:start w:val="1"/>
      <w:numFmt w:val="decimal"/>
      <w:lvlText w:val=""/>
      <w:lvlJc w:val="left"/>
    </w:lvl>
    <w:lvl w:ilvl="3" w:tplc="266E9F4C">
      <w:start w:val="1"/>
      <w:numFmt w:val="decimal"/>
      <w:lvlText w:val=""/>
      <w:lvlJc w:val="left"/>
    </w:lvl>
    <w:lvl w:ilvl="4" w:tplc="BA446A42">
      <w:start w:val="1"/>
      <w:numFmt w:val="decimal"/>
      <w:lvlText w:val=""/>
      <w:lvlJc w:val="left"/>
    </w:lvl>
    <w:lvl w:ilvl="5" w:tplc="06D8ED4E">
      <w:start w:val="1"/>
      <w:numFmt w:val="decimal"/>
      <w:lvlText w:val=""/>
      <w:lvlJc w:val="left"/>
    </w:lvl>
    <w:lvl w:ilvl="6" w:tplc="51DE1308">
      <w:start w:val="1"/>
      <w:numFmt w:val="decimal"/>
      <w:lvlText w:val=""/>
      <w:lvlJc w:val="left"/>
    </w:lvl>
    <w:lvl w:ilvl="7" w:tplc="661EF122">
      <w:start w:val="1"/>
      <w:numFmt w:val="decimal"/>
      <w:lvlText w:val=""/>
      <w:lvlJc w:val="left"/>
    </w:lvl>
    <w:lvl w:ilvl="8" w:tplc="3264A1D6">
      <w:start w:val="1"/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08"/>
    <w:rsid w:val="0000755C"/>
    <w:rsid w:val="00041EA9"/>
    <w:rsid w:val="00481620"/>
    <w:rsid w:val="00530D08"/>
    <w:rsid w:val="00531B93"/>
    <w:rsid w:val="005C50A4"/>
    <w:rsid w:val="006729D1"/>
    <w:rsid w:val="009A2BB2"/>
    <w:rsid w:val="00A47D9A"/>
    <w:rsid w:val="00BD3AD1"/>
    <w:rsid w:val="00BF1796"/>
    <w:rsid w:val="00C12B0F"/>
    <w:rsid w:val="00C75E21"/>
    <w:rsid w:val="00E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998F"/>
  <w15:docId w15:val="{FBAA1D3D-504A-4A85-806F-C1827FCB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rPr>
      <w:color w:val="0066CC"/>
      <w:u w:val="singl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a">
    <w:name w:val="Подпись к таблице_"/>
    <w:basedOn w:val="a0"/>
    <w:link w:val="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Колонтитул_"/>
    <w:basedOn w:val="a0"/>
    <w:link w:val="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e">
    <w:name w:val="Колонтитул"/>
    <w:basedOn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character" w:customStyle="1" w:styleId="2c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Exact">
    <w:name w:val="Основной текст (8) Exact"/>
    <w:basedOn w:val="a0"/>
    <w:link w:val="82"/>
    <w:rPr>
      <w:rFonts w:ascii="Impact" w:eastAsia="Impact" w:hAnsi="Impact" w:cs="Impact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оловок №1 + 12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_"/>
    <w:basedOn w:val="a0"/>
    <w:link w:val="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d">
    <w:name w:val="Заголовок №2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4">
    <w:name w:val="Основной текст (3)"/>
    <w:basedOn w:val="a"/>
    <w:link w:val="33"/>
    <w:pPr>
      <w:shd w:val="clear" w:color="FFFFFF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4">
    <w:name w:val="Основной текст (4)"/>
    <w:basedOn w:val="a"/>
    <w:link w:val="43"/>
    <w:pPr>
      <w:shd w:val="clear" w:color="FFFFFF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basedOn w:val="a"/>
    <w:link w:val="25"/>
    <w:pPr>
      <w:shd w:val="clear" w:color="FFFFFF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6">
    <w:name w:val="Заголовок №3"/>
    <w:basedOn w:val="a"/>
    <w:link w:val="35"/>
    <w:pPr>
      <w:shd w:val="clear" w:color="FFFFFF" w:fill="FFFFFF"/>
      <w:spacing w:before="72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4">
    <w:name w:val="Основной текст (5)"/>
    <w:basedOn w:val="a"/>
    <w:link w:val="53"/>
    <w:pPr>
      <w:shd w:val="clear" w:color="FFFFFF" w:fill="FFFFFF"/>
      <w:spacing w:after="42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b">
    <w:name w:val="Подпись к таблице"/>
    <w:basedOn w:val="a"/>
    <w:link w:val="afa"/>
    <w:pPr>
      <w:shd w:val="clear" w:color="FFFFFF" w:fill="FFFFFF"/>
      <w:spacing w:line="278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afd">
    <w:name w:val="Колонтитул"/>
    <w:basedOn w:val="a"/>
    <w:link w:val="afc"/>
    <w:pPr>
      <w:shd w:val="clear" w:color="FFFFFF" w:fill="FFFFFF"/>
      <w:spacing w:line="19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2">
    <w:name w:val="Основной текст (7)"/>
    <w:basedOn w:val="a"/>
    <w:link w:val="7Exact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2">
    <w:name w:val="Основной текст (8)"/>
    <w:basedOn w:val="a"/>
    <w:link w:val="8Exact"/>
    <w:pPr>
      <w:shd w:val="clear" w:color="FFFFFF" w:fill="FFFFFF"/>
      <w:spacing w:line="0" w:lineRule="atLeast"/>
    </w:pPr>
    <w:rPr>
      <w:rFonts w:ascii="Impact" w:eastAsia="Impact" w:hAnsi="Impact" w:cs="Impact"/>
      <w:i/>
      <w:iCs/>
      <w:sz w:val="26"/>
      <w:szCs w:val="26"/>
    </w:rPr>
  </w:style>
  <w:style w:type="paragraph" w:customStyle="1" w:styleId="63">
    <w:name w:val="Основной текст (6)"/>
    <w:basedOn w:val="a"/>
    <w:link w:val="62"/>
    <w:pPr>
      <w:shd w:val="clear" w:color="FFFFFF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4">
    <w:name w:val="Заголовок №1"/>
    <w:basedOn w:val="a"/>
    <w:link w:val="13"/>
    <w:pPr>
      <w:shd w:val="clear" w:color="FFFFFF" w:fill="FFFFFF"/>
      <w:spacing w:before="720" w:after="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">
    <w:name w:val="Основной текст (9)"/>
    <w:basedOn w:val="a"/>
    <w:link w:val="92"/>
    <w:pPr>
      <w:shd w:val="clear" w:color="FFFFFF" w:fill="FFFFFF"/>
      <w:spacing w:after="60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e">
    <w:name w:val="Заголовок №2"/>
    <w:basedOn w:val="a"/>
    <w:link w:val="2d"/>
    <w:pPr>
      <w:shd w:val="clear" w:color="FFFFFF" w:fill="FFFFFF"/>
      <w:spacing w:before="480" w:line="322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ff">
    <w:name w:val="Balloon Text"/>
    <w:basedOn w:val="a"/>
    <w:link w:val="aff0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aff1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Дмитриевна</dc:creator>
  <cp:keywords/>
  <cp:lastModifiedBy>Компания Микрокредитная</cp:lastModifiedBy>
  <cp:revision>4</cp:revision>
  <dcterms:created xsi:type="dcterms:W3CDTF">2021-08-23T12:51:00Z</dcterms:created>
  <dcterms:modified xsi:type="dcterms:W3CDTF">2022-03-03T13:06:00Z</dcterms:modified>
</cp:coreProperties>
</file>